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86" w:rsidRDefault="00916486">
      <w:bookmarkStart w:id="0" w:name="_GoBack"/>
      <w:bookmarkEnd w:id="0"/>
      <w:r>
        <w:rPr>
          <w:noProof/>
          <w:lang w:val="en-US"/>
        </w:rPr>
        <w:drawing>
          <wp:anchor distT="0" distB="0" distL="114300" distR="114300" simplePos="0" relativeHeight="251658240" behindDoc="0" locked="0" layoutInCell="1" allowOverlap="1" wp14:anchorId="246FB22B" wp14:editId="6C12D098">
            <wp:simplePos x="0" y="0"/>
            <wp:positionH relativeFrom="margin">
              <wp:posOffset>-453224</wp:posOffset>
            </wp:positionH>
            <wp:positionV relativeFrom="margin">
              <wp:posOffset>-341906</wp:posOffset>
            </wp:positionV>
            <wp:extent cx="3074670" cy="671830"/>
            <wp:effectExtent l="0" t="0" r="0" b="0"/>
            <wp:wrapSquare wrapText="bothSides"/>
            <wp:docPr id="1" name="Picture 1"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holic Dio MN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670"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486" w:rsidRDefault="00916486"/>
    <w:p w:rsidR="00916486" w:rsidRDefault="00916486" w:rsidP="00916486">
      <w:pPr>
        <w:pStyle w:val="Heading1"/>
        <w:rPr>
          <w:rFonts w:ascii="Century Gothic" w:hAnsi="Century Gothic" w:cs="Arial"/>
          <w:b/>
          <w:sz w:val="24"/>
        </w:rPr>
      </w:pPr>
      <w:r w:rsidRPr="00505C44">
        <w:rPr>
          <w:rFonts w:ascii="Century Gothic" w:hAnsi="Century Gothic" w:cs="Arial"/>
          <w:b/>
          <w:sz w:val="24"/>
        </w:rPr>
        <w:t>POSITION DESCRIPTION</w:t>
      </w:r>
    </w:p>
    <w:p w:rsidR="00BF5ECB" w:rsidRPr="00BF5ECB" w:rsidRDefault="00BF5ECB" w:rsidP="00BF5ECB"/>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7"/>
        <w:gridCol w:w="3115"/>
        <w:gridCol w:w="3172"/>
      </w:tblGrid>
      <w:tr w:rsidR="00916486" w:rsidRPr="00942700" w:rsidTr="00273825">
        <w:trPr>
          <w:cantSplit/>
        </w:trPr>
        <w:tc>
          <w:tcPr>
            <w:tcW w:w="3227" w:type="dxa"/>
            <w:tcBorders>
              <w:top w:val="single" w:sz="4" w:space="0" w:color="auto"/>
              <w:left w:val="single" w:sz="4" w:space="0" w:color="auto"/>
              <w:bottom w:val="nil"/>
            </w:tcBorders>
            <w:noWrap/>
          </w:tcPr>
          <w:p w:rsidR="00916486" w:rsidRDefault="00916486" w:rsidP="00916486">
            <w:pPr>
              <w:tabs>
                <w:tab w:val="left" w:pos="1500"/>
              </w:tabs>
              <w:spacing w:before="60" w:after="60"/>
              <w:rPr>
                <w:rFonts w:ascii="Century Gothic" w:hAnsi="Century Gothic"/>
                <w:b/>
                <w:color w:val="000000"/>
                <w:sz w:val="20"/>
                <w:szCs w:val="20"/>
              </w:rPr>
            </w:pPr>
            <w:r>
              <w:rPr>
                <w:rFonts w:ascii="Century Gothic" w:hAnsi="Century Gothic"/>
                <w:b/>
                <w:color w:val="000000"/>
                <w:sz w:val="20"/>
                <w:szCs w:val="20"/>
              </w:rPr>
              <w:t>1. POSITION TITLE</w:t>
            </w:r>
          </w:p>
          <w:p w:rsidR="00625E6A" w:rsidRPr="00625E6A" w:rsidRDefault="003252C3" w:rsidP="00606C68">
            <w:pPr>
              <w:tabs>
                <w:tab w:val="left" w:pos="1500"/>
              </w:tabs>
              <w:spacing w:before="60" w:after="60"/>
              <w:rPr>
                <w:rFonts w:ascii="Century Gothic" w:hAnsi="Century Gothic"/>
                <w:color w:val="000000"/>
                <w:sz w:val="20"/>
                <w:szCs w:val="20"/>
              </w:rPr>
            </w:pPr>
            <w:r>
              <w:rPr>
                <w:rFonts w:ascii="Century Gothic" w:hAnsi="Century Gothic"/>
                <w:color w:val="000000"/>
                <w:sz w:val="20"/>
                <w:szCs w:val="20"/>
              </w:rPr>
              <w:t xml:space="preserve">Care </w:t>
            </w:r>
            <w:r w:rsidR="00625E6A">
              <w:rPr>
                <w:rFonts w:ascii="Century Gothic" w:hAnsi="Century Gothic"/>
                <w:color w:val="000000"/>
                <w:sz w:val="20"/>
                <w:szCs w:val="20"/>
              </w:rPr>
              <w:t xml:space="preserve">Team </w:t>
            </w:r>
            <w:r w:rsidR="00BC7648">
              <w:rPr>
                <w:rFonts w:ascii="Century Gothic" w:hAnsi="Century Gothic"/>
                <w:color w:val="000000"/>
                <w:sz w:val="20"/>
                <w:szCs w:val="20"/>
              </w:rPr>
              <w:t>Manager</w:t>
            </w:r>
            <w:r w:rsidR="00273825">
              <w:rPr>
                <w:rFonts w:ascii="Century Gothic" w:hAnsi="Century Gothic"/>
                <w:color w:val="000000"/>
                <w:sz w:val="20"/>
                <w:szCs w:val="20"/>
              </w:rPr>
              <w:t xml:space="preserve"> </w:t>
            </w:r>
            <w:r w:rsidR="00625E6A">
              <w:rPr>
                <w:rFonts w:ascii="Century Gothic" w:hAnsi="Century Gothic"/>
                <w:color w:val="000000"/>
                <w:sz w:val="20"/>
                <w:szCs w:val="20"/>
              </w:rPr>
              <w:t xml:space="preserve">– Permanency Support Program </w:t>
            </w:r>
          </w:p>
        </w:tc>
        <w:tc>
          <w:tcPr>
            <w:tcW w:w="3115" w:type="dxa"/>
            <w:tcBorders>
              <w:top w:val="single" w:sz="4" w:space="0" w:color="auto"/>
              <w:bottom w:val="nil"/>
            </w:tcBorders>
            <w:noWrap/>
          </w:tcPr>
          <w:p w:rsidR="00916486" w:rsidRPr="00625E6A" w:rsidRDefault="00916486" w:rsidP="00BF5ECB">
            <w:pPr>
              <w:tabs>
                <w:tab w:val="left" w:pos="1500"/>
                <w:tab w:val="left" w:pos="1764"/>
              </w:tabs>
              <w:spacing w:before="60" w:after="60"/>
              <w:rPr>
                <w:rFonts w:ascii="Century Gothic" w:hAnsi="Century Gothic"/>
                <w:color w:val="000000"/>
                <w:sz w:val="20"/>
                <w:szCs w:val="20"/>
              </w:rPr>
            </w:pPr>
            <w:r>
              <w:rPr>
                <w:rFonts w:ascii="Century Gothic" w:hAnsi="Century Gothic"/>
                <w:b/>
                <w:color w:val="000000"/>
                <w:sz w:val="20"/>
                <w:szCs w:val="20"/>
              </w:rPr>
              <w:t>2. POSITION LOCATION</w:t>
            </w:r>
            <w:r w:rsidR="00625E6A">
              <w:rPr>
                <w:rFonts w:ascii="Century Gothic" w:hAnsi="Century Gothic"/>
                <w:b/>
                <w:color w:val="000000"/>
                <w:sz w:val="20"/>
                <w:szCs w:val="20"/>
              </w:rPr>
              <w:br/>
            </w:r>
            <w:r w:rsidR="00BF5ECB">
              <w:rPr>
                <w:rFonts w:ascii="Century Gothic" w:hAnsi="Century Gothic"/>
                <w:color w:val="000000"/>
                <w:sz w:val="20"/>
                <w:szCs w:val="20"/>
              </w:rPr>
              <w:t>Maitland</w:t>
            </w:r>
            <w:r w:rsidR="00625E6A">
              <w:rPr>
                <w:rFonts w:ascii="Century Gothic" w:hAnsi="Century Gothic"/>
                <w:color w:val="000000"/>
                <w:sz w:val="20"/>
                <w:szCs w:val="20"/>
              </w:rPr>
              <w:t xml:space="preserve"> </w:t>
            </w:r>
          </w:p>
        </w:tc>
        <w:tc>
          <w:tcPr>
            <w:tcW w:w="3172" w:type="dxa"/>
            <w:tcBorders>
              <w:top w:val="single" w:sz="4" w:space="0" w:color="auto"/>
              <w:bottom w:val="nil"/>
              <w:right w:val="single" w:sz="4" w:space="0" w:color="auto"/>
            </w:tcBorders>
            <w:noWrap/>
          </w:tcPr>
          <w:p w:rsidR="00BF5ECB" w:rsidRDefault="00916486" w:rsidP="00916486">
            <w:pPr>
              <w:tabs>
                <w:tab w:val="left" w:pos="1500"/>
              </w:tabs>
              <w:spacing w:before="60" w:after="60"/>
              <w:rPr>
                <w:rFonts w:ascii="Century Gothic" w:hAnsi="Century Gothic"/>
                <w:color w:val="000000"/>
                <w:sz w:val="20"/>
                <w:szCs w:val="20"/>
              </w:rPr>
            </w:pPr>
            <w:r>
              <w:rPr>
                <w:rFonts w:ascii="Century Gothic" w:hAnsi="Century Gothic"/>
                <w:b/>
                <w:color w:val="000000"/>
                <w:sz w:val="20"/>
                <w:szCs w:val="20"/>
              </w:rPr>
              <w:t>3. DIRECT MANAGER</w:t>
            </w:r>
            <w:r w:rsidR="00625E6A">
              <w:rPr>
                <w:rFonts w:ascii="Century Gothic" w:hAnsi="Century Gothic"/>
                <w:b/>
                <w:color w:val="000000"/>
                <w:sz w:val="20"/>
                <w:szCs w:val="20"/>
              </w:rPr>
              <w:br/>
            </w:r>
            <w:r w:rsidR="00625E6A">
              <w:rPr>
                <w:rFonts w:ascii="Century Gothic" w:hAnsi="Century Gothic"/>
                <w:color w:val="000000"/>
                <w:sz w:val="20"/>
                <w:szCs w:val="20"/>
              </w:rPr>
              <w:t>Operations Manager – Permanency Support Program</w:t>
            </w:r>
          </w:p>
          <w:p w:rsidR="00916486" w:rsidRPr="00625E6A" w:rsidRDefault="00625E6A" w:rsidP="00916486">
            <w:pPr>
              <w:tabs>
                <w:tab w:val="left" w:pos="1500"/>
              </w:tabs>
              <w:spacing w:before="60" w:after="60"/>
              <w:rPr>
                <w:rFonts w:ascii="Century Gothic" w:hAnsi="Century Gothic"/>
                <w:color w:val="000000"/>
                <w:sz w:val="20"/>
                <w:szCs w:val="20"/>
              </w:rPr>
            </w:pPr>
            <w:r>
              <w:rPr>
                <w:rFonts w:ascii="Century Gothic" w:hAnsi="Century Gothic"/>
                <w:color w:val="000000"/>
                <w:sz w:val="20"/>
                <w:szCs w:val="20"/>
              </w:rPr>
              <w:t xml:space="preserve"> </w:t>
            </w:r>
          </w:p>
        </w:tc>
      </w:tr>
      <w:tr w:rsidR="00916486" w:rsidRPr="00942700" w:rsidTr="00273825">
        <w:trPr>
          <w:cantSplit/>
        </w:trPr>
        <w:tc>
          <w:tcPr>
            <w:tcW w:w="3227" w:type="dxa"/>
            <w:tcBorders>
              <w:top w:val="single" w:sz="6" w:space="0" w:color="auto"/>
              <w:left w:val="single" w:sz="4" w:space="0" w:color="auto"/>
              <w:bottom w:val="nil"/>
            </w:tcBorders>
            <w:noWrap/>
          </w:tcPr>
          <w:p w:rsidR="00916486" w:rsidRPr="00625E6A" w:rsidRDefault="00916486" w:rsidP="00916486">
            <w:pPr>
              <w:tabs>
                <w:tab w:val="left" w:pos="1500"/>
              </w:tabs>
              <w:spacing w:before="120" w:after="60"/>
              <w:rPr>
                <w:rFonts w:ascii="Century Gothic" w:hAnsi="Century Gothic"/>
                <w:color w:val="000000"/>
                <w:sz w:val="20"/>
                <w:szCs w:val="20"/>
              </w:rPr>
            </w:pPr>
            <w:r w:rsidRPr="00942700">
              <w:rPr>
                <w:rFonts w:ascii="Century Gothic" w:hAnsi="Century Gothic"/>
                <w:b/>
                <w:color w:val="000000"/>
                <w:sz w:val="20"/>
                <w:szCs w:val="20"/>
              </w:rPr>
              <w:t xml:space="preserve">4. </w:t>
            </w:r>
            <w:r>
              <w:rPr>
                <w:rFonts w:ascii="Century Gothic" w:hAnsi="Century Gothic"/>
                <w:b/>
                <w:color w:val="000000"/>
                <w:sz w:val="20"/>
                <w:szCs w:val="20"/>
              </w:rPr>
              <w:t>SERVICE AREA</w:t>
            </w:r>
            <w:r w:rsidR="00625E6A">
              <w:rPr>
                <w:rFonts w:ascii="Century Gothic" w:hAnsi="Century Gothic"/>
                <w:b/>
                <w:color w:val="000000"/>
                <w:sz w:val="20"/>
                <w:szCs w:val="20"/>
              </w:rPr>
              <w:br/>
            </w:r>
            <w:r w:rsidR="00625E6A">
              <w:rPr>
                <w:rFonts w:ascii="Century Gothic" w:hAnsi="Century Gothic"/>
                <w:color w:val="000000"/>
                <w:sz w:val="20"/>
                <w:szCs w:val="20"/>
              </w:rPr>
              <w:t xml:space="preserve">Permanency Support Program </w:t>
            </w:r>
          </w:p>
        </w:tc>
        <w:tc>
          <w:tcPr>
            <w:tcW w:w="3115" w:type="dxa"/>
            <w:tcBorders>
              <w:top w:val="single" w:sz="6" w:space="0" w:color="auto"/>
              <w:bottom w:val="nil"/>
            </w:tcBorders>
            <w:noWrap/>
          </w:tcPr>
          <w:p w:rsidR="00916486" w:rsidRPr="00625E6A" w:rsidRDefault="00916486" w:rsidP="00916486">
            <w:pPr>
              <w:tabs>
                <w:tab w:val="left" w:pos="1500"/>
                <w:tab w:val="left" w:pos="1764"/>
              </w:tabs>
              <w:spacing w:before="120" w:after="60"/>
              <w:rPr>
                <w:rFonts w:ascii="Century Gothic" w:hAnsi="Century Gothic"/>
                <w:color w:val="000000"/>
                <w:sz w:val="20"/>
                <w:szCs w:val="20"/>
              </w:rPr>
            </w:pPr>
            <w:r>
              <w:rPr>
                <w:rFonts w:ascii="Century Gothic" w:hAnsi="Century Gothic"/>
                <w:b/>
                <w:color w:val="000000"/>
                <w:sz w:val="20"/>
                <w:szCs w:val="20"/>
              </w:rPr>
              <w:t>5. CLASSIFICATION</w:t>
            </w:r>
            <w:r w:rsidR="00625E6A">
              <w:rPr>
                <w:rFonts w:ascii="Century Gothic" w:hAnsi="Century Gothic"/>
                <w:b/>
                <w:color w:val="000000"/>
                <w:sz w:val="20"/>
                <w:szCs w:val="20"/>
              </w:rPr>
              <w:br/>
            </w:r>
            <w:r w:rsidR="00EA6070" w:rsidRPr="00EB65B6">
              <w:rPr>
                <w:rFonts w:ascii="Century Gothic" w:hAnsi="Century Gothic"/>
                <w:color w:val="000000"/>
                <w:sz w:val="20"/>
                <w:szCs w:val="20"/>
              </w:rPr>
              <w:t>SCHADS Level 7</w:t>
            </w:r>
            <w:r w:rsidR="005E3E0C">
              <w:rPr>
                <w:rFonts w:ascii="Century Gothic" w:hAnsi="Century Gothic"/>
                <w:color w:val="000000"/>
                <w:sz w:val="20"/>
                <w:szCs w:val="20"/>
              </w:rPr>
              <w:t xml:space="preserve"> </w:t>
            </w:r>
          </w:p>
        </w:tc>
        <w:tc>
          <w:tcPr>
            <w:tcW w:w="3172" w:type="dxa"/>
            <w:tcBorders>
              <w:top w:val="single" w:sz="6" w:space="0" w:color="auto"/>
              <w:bottom w:val="nil"/>
              <w:right w:val="single" w:sz="4" w:space="0" w:color="auto"/>
            </w:tcBorders>
            <w:noWrap/>
          </w:tcPr>
          <w:p w:rsidR="00916486" w:rsidRDefault="00916486" w:rsidP="00916486">
            <w:pPr>
              <w:tabs>
                <w:tab w:val="left" w:pos="1500"/>
              </w:tabs>
              <w:spacing w:before="120" w:after="60"/>
              <w:rPr>
                <w:rFonts w:ascii="Century Gothic" w:hAnsi="Century Gothic"/>
                <w:color w:val="000000"/>
                <w:sz w:val="20"/>
                <w:szCs w:val="20"/>
              </w:rPr>
            </w:pPr>
            <w:r>
              <w:rPr>
                <w:rFonts w:ascii="Century Gothic" w:hAnsi="Century Gothic"/>
                <w:b/>
                <w:color w:val="000000"/>
                <w:sz w:val="20"/>
                <w:szCs w:val="20"/>
              </w:rPr>
              <w:t>6. POSITION STATUS</w:t>
            </w:r>
            <w:r w:rsidR="005E3E0C">
              <w:rPr>
                <w:rFonts w:ascii="Century Gothic" w:hAnsi="Century Gothic"/>
                <w:b/>
                <w:color w:val="000000"/>
                <w:sz w:val="20"/>
                <w:szCs w:val="20"/>
              </w:rPr>
              <w:br/>
            </w:r>
            <w:r w:rsidR="005E3E0C">
              <w:rPr>
                <w:rFonts w:ascii="Century Gothic" w:hAnsi="Century Gothic"/>
                <w:color w:val="000000"/>
                <w:sz w:val="20"/>
                <w:szCs w:val="20"/>
              </w:rPr>
              <w:t xml:space="preserve">Permanent Full-time </w:t>
            </w:r>
          </w:p>
          <w:p w:rsidR="00BF5ECB" w:rsidRPr="005E3E0C" w:rsidRDefault="00BF5ECB" w:rsidP="00916486">
            <w:pPr>
              <w:tabs>
                <w:tab w:val="left" w:pos="1500"/>
              </w:tabs>
              <w:spacing w:before="120" w:after="60"/>
              <w:rPr>
                <w:rFonts w:ascii="Century Gothic" w:hAnsi="Century Gothic"/>
                <w:color w:val="000000"/>
                <w:sz w:val="20"/>
                <w:szCs w:val="20"/>
              </w:rPr>
            </w:pPr>
          </w:p>
        </w:tc>
      </w:tr>
      <w:tr w:rsidR="00916486" w:rsidRPr="00942700" w:rsidTr="00916486">
        <w:trPr>
          <w:cantSplit/>
          <w:trHeight w:val="454"/>
        </w:trPr>
        <w:tc>
          <w:tcPr>
            <w:tcW w:w="9514" w:type="dxa"/>
            <w:gridSpan w:val="3"/>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Pr="00293AC1" w:rsidRDefault="00916486" w:rsidP="00916486">
            <w:pPr>
              <w:spacing w:before="60" w:after="60"/>
              <w:rPr>
                <w:rFonts w:ascii="Century Gothic" w:hAnsi="Century Gothic"/>
                <w:b/>
                <w:sz w:val="20"/>
                <w:szCs w:val="20"/>
              </w:rPr>
            </w:pPr>
            <w:r w:rsidRPr="00942700">
              <w:rPr>
                <w:rFonts w:ascii="Century Gothic" w:hAnsi="Century Gothic"/>
                <w:b/>
                <w:sz w:val="20"/>
                <w:szCs w:val="20"/>
              </w:rPr>
              <w:t xml:space="preserve">7. POSITION SUMMARY </w:t>
            </w:r>
          </w:p>
        </w:tc>
      </w:tr>
      <w:tr w:rsidR="00916486" w:rsidRPr="00942700" w:rsidTr="00916486">
        <w:trPr>
          <w:cantSplit/>
          <w:trHeight w:val="454"/>
        </w:trPr>
        <w:tc>
          <w:tcPr>
            <w:tcW w:w="9514" w:type="dxa"/>
            <w:gridSpan w:val="3"/>
            <w:tcBorders>
              <w:top w:val="single" w:sz="6" w:space="0" w:color="auto"/>
              <w:left w:val="single" w:sz="4" w:space="0" w:color="auto"/>
              <w:bottom w:val="single" w:sz="6" w:space="0" w:color="auto"/>
              <w:right w:val="single" w:sz="4" w:space="0" w:color="auto"/>
            </w:tcBorders>
            <w:shd w:val="clear" w:color="auto" w:fill="auto"/>
            <w:noWrap/>
            <w:vAlign w:val="center"/>
          </w:tcPr>
          <w:p w:rsidR="00BF5ECB" w:rsidRDefault="00BF5ECB" w:rsidP="00BF5ECB">
            <w:pPr>
              <w:spacing w:before="60" w:after="60"/>
              <w:jc w:val="both"/>
              <w:rPr>
                <w:rFonts w:ascii="Century Gothic" w:hAnsi="Century Gothic"/>
                <w:sz w:val="20"/>
                <w:szCs w:val="20"/>
              </w:rPr>
            </w:pPr>
          </w:p>
          <w:p w:rsidR="00EA1499" w:rsidRDefault="00380D5E" w:rsidP="00BF5ECB">
            <w:pPr>
              <w:spacing w:before="60" w:after="60"/>
              <w:jc w:val="both"/>
              <w:rPr>
                <w:rFonts w:ascii="Century Gothic" w:hAnsi="Century Gothic"/>
                <w:sz w:val="20"/>
                <w:szCs w:val="20"/>
              </w:rPr>
            </w:pPr>
            <w:r w:rsidRPr="00380D5E">
              <w:rPr>
                <w:rFonts w:ascii="Century Gothic" w:hAnsi="Century Gothic"/>
                <w:sz w:val="20"/>
                <w:szCs w:val="20"/>
              </w:rPr>
              <w:t>In October 2017 the new Permanency Support Program was launched to replace</w:t>
            </w:r>
            <w:r w:rsidR="00BC7648">
              <w:rPr>
                <w:rFonts w:ascii="Century Gothic" w:hAnsi="Century Gothic"/>
                <w:sz w:val="20"/>
                <w:szCs w:val="20"/>
              </w:rPr>
              <w:t xml:space="preserve"> </w:t>
            </w:r>
            <w:r w:rsidR="00BC7648" w:rsidRPr="00DE71C7">
              <w:rPr>
                <w:rFonts w:ascii="Century Gothic" w:hAnsi="Century Gothic"/>
                <w:sz w:val="20"/>
                <w:szCs w:val="20"/>
              </w:rPr>
              <w:t xml:space="preserve">the </w:t>
            </w:r>
            <w:r w:rsidR="00177548" w:rsidRPr="00DE71C7">
              <w:rPr>
                <w:rFonts w:ascii="Century Gothic" w:hAnsi="Century Gothic"/>
                <w:sz w:val="20"/>
                <w:szCs w:val="20"/>
              </w:rPr>
              <w:t xml:space="preserve">previous </w:t>
            </w:r>
            <w:r w:rsidR="00BC7648">
              <w:rPr>
                <w:rFonts w:ascii="Century Gothic" w:hAnsi="Century Gothic"/>
                <w:sz w:val="20"/>
                <w:szCs w:val="20"/>
              </w:rPr>
              <w:t>Out of Home Care</w:t>
            </w:r>
            <w:r w:rsidRPr="00380D5E">
              <w:rPr>
                <w:rFonts w:ascii="Century Gothic" w:hAnsi="Century Gothic"/>
                <w:sz w:val="20"/>
                <w:szCs w:val="20"/>
              </w:rPr>
              <w:t xml:space="preserve">. </w:t>
            </w:r>
            <w:r w:rsidR="00EA1499">
              <w:rPr>
                <w:rFonts w:ascii="Arial" w:hAnsi="Arial" w:cs="Arial"/>
                <w:color w:val="333333"/>
                <w:sz w:val="21"/>
                <w:szCs w:val="21"/>
                <w:shd w:val="clear" w:color="auto" w:fill="FFFFFF"/>
              </w:rPr>
              <w:t> </w:t>
            </w:r>
            <w:r w:rsidR="00EA1499" w:rsidRPr="00EA1499">
              <w:rPr>
                <w:rFonts w:ascii="Century Gothic" w:hAnsi="Century Gothic"/>
                <w:sz w:val="20"/>
                <w:szCs w:val="20"/>
              </w:rPr>
              <w:t>This sector wide redirect our focus to one that is centred on safety, permanency and wellbeing for children, young people and their families and kin.</w:t>
            </w:r>
            <w:r w:rsidR="006B5445">
              <w:rPr>
                <w:rFonts w:ascii="Century Gothic" w:hAnsi="Century Gothic"/>
                <w:sz w:val="20"/>
                <w:szCs w:val="20"/>
              </w:rPr>
              <w:t xml:space="preserve"> </w:t>
            </w:r>
            <w:r w:rsidR="00EA1499" w:rsidRPr="00EA1499">
              <w:rPr>
                <w:rFonts w:ascii="Century Gothic" w:hAnsi="Century Gothic"/>
                <w:sz w:val="20"/>
                <w:szCs w:val="20"/>
              </w:rPr>
              <w:t xml:space="preserve">The changes aim to give every child and young person the chance to have a loving, permanent home for life, whether that be with his or her parents, extended family or kin, or through open adoption or guardianship. </w:t>
            </w:r>
            <w:r w:rsidR="00EA1499">
              <w:rPr>
                <w:rFonts w:ascii="Century Gothic" w:hAnsi="Century Gothic"/>
                <w:sz w:val="20"/>
                <w:szCs w:val="20"/>
              </w:rPr>
              <w:t>There is an acknowledgement that there will be a need for some children to remain in long term care due to complex needs and circumstance.</w:t>
            </w:r>
          </w:p>
          <w:p w:rsidR="00BF5ECB" w:rsidRDefault="00BF5ECB" w:rsidP="00BF5ECB">
            <w:pPr>
              <w:spacing w:before="60" w:after="60"/>
              <w:jc w:val="both"/>
              <w:rPr>
                <w:rFonts w:ascii="Century Gothic" w:hAnsi="Century Gothic"/>
                <w:sz w:val="20"/>
                <w:szCs w:val="20"/>
              </w:rPr>
            </w:pPr>
          </w:p>
          <w:p w:rsidR="00F76FA5" w:rsidRDefault="00EA1499" w:rsidP="00BF5ECB">
            <w:pPr>
              <w:spacing w:before="60" w:after="60"/>
              <w:jc w:val="both"/>
              <w:rPr>
                <w:rFonts w:ascii="Century Gothic" w:hAnsi="Century Gothic"/>
                <w:sz w:val="20"/>
                <w:szCs w:val="20"/>
              </w:rPr>
            </w:pPr>
            <w:r w:rsidRPr="00EA1499">
              <w:rPr>
                <w:rFonts w:ascii="Century Gothic" w:hAnsi="Century Gothic"/>
                <w:sz w:val="20"/>
                <w:szCs w:val="20"/>
              </w:rPr>
              <w:t>The implementation of the Permanency Support Program is one of the most significant changes to the child protection and out-of-home care system in decades and is part of a broader suite of reforms under Their Futures Matter.</w:t>
            </w:r>
            <w:r w:rsidR="0035567E">
              <w:rPr>
                <w:rFonts w:ascii="Century Gothic" w:hAnsi="Century Gothic"/>
                <w:sz w:val="20"/>
                <w:szCs w:val="20"/>
              </w:rPr>
              <w:t xml:space="preserve"> </w:t>
            </w:r>
            <w:r w:rsidR="006B5445">
              <w:rPr>
                <w:rFonts w:ascii="Century Gothic" w:hAnsi="Century Gothic"/>
                <w:sz w:val="20"/>
                <w:szCs w:val="20"/>
              </w:rPr>
              <w:t xml:space="preserve">The Permanency Pathway </w:t>
            </w:r>
            <w:r w:rsidR="00380D5E" w:rsidRPr="00380D5E">
              <w:rPr>
                <w:rFonts w:ascii="Century Gothic" w:hAnsi="Century Gothic"/>
                <w:sz w:val="20"/>
                <w:szCs w:val="20"/>
              </w:rPr>
              <w:t>will be developed and actioned by a multidisc</w:t>
            </w:r>
            <w:r>
              <w:rPr>
                <w:rFonts w:ascii="Century Gothic" w:hAnsi="Century Gothic"/>
                <w:sz w:val="20"/>
                <w:szCs w:val="20"/>
              </w:rPr>
              <w:t>iplinary circle of practitioners, therapeutic specialists,</w:t>
            </w:r>
            <w:r w:rsidR="00380D5E" w:rsidRPr="00380D5E">
              <w:rPr>
                <w:rFonts w:ascii="Century Gothic" w:hAnsi="Century Gothic"/>
                <w:sz w:val="20"/>
                <w:szCs w:val="20"/>
              </w:rPr>
              <w:t xml:space="preserve"> birth parents, </w:t>
            </w:r>
            <w:r w:rsidR="006B5445">
              <w:rPr>
                <w:rFonts w:ascii="Century Gothic" w:hAnsi="Century Gothic"/>
                <w:sz w:val="20"/>
                <w:szCs w:val="20"/>
              </w:rPr>
              <w:t>carers and</w:t>
            </w:r>
            <w:r w:rsidR="00380D5E" w:rsidRPr="00380D5E">
              <w:rPr>
                <w:rFonts w:ascii="Century Gothic" w:hAnsi="Century Gothic"/>
                <w:sz w:val="20"/>
                <w:szCs w:val="20"/>
              </w:rPr>
              <w:t xml:space="preserve"> the child</w:t>
            </w:r>
            <w:r>
              <w:rPr>
                <w:rFonts w:ascii="Century Gothic" w:hAnsi="Century Gothic"/>
                <w:sz w:val="20"/>
                <w:szCs w:val="20"/>
              </w:rPr>
              <w:t>/young person</w:t>
            </w:r>
            <w:r w:rsidR="00380D5E" w:rsidRPr="00380D5E">
              <w:rPr>
                <w:rFonts w:ascii="Century Gothic" w:hAnsi="Century Gothic"/>
                <w:sz w:val="20"/>
                <w:szCs w:val="20"/>
              </w:rPr>
              <w:t xml:space="preserve">. The </w:t>
            </w:r>
            <w:r w:rsidR="00D73A79">
              <w:rPr>
                <w:rFonts w:ascii="Century Gothic" w:hAnsi="Century Gothic"/>
                <w:sz w:val="20"/>
                <w:szCs w:val="20"/>
              </w:rPr>
              <w:t xml:space="preserve">various </w:t>
            </w:r>
            <w:r w:rsidR="00380D5E" w:rsidRPr="00380D5E">
              <w:rPr>
                <w:rFonts w:ascii="Century Gothic" w:hAnsi="Century Gothic"/>
                <w:sz w:val="20"/>
                <w:szCs w:val="20"/>
              </w:rPr>
              <w:t>roles within the circle will cover Ca</w:t>
            </w:r>
            <w:r>
              <w:rPr>
                <w:rFonts w:ascii="Century Gothic" w:hAnsi="Century Gothic"/>
                <w:sz w:val="20"/>
                <w:szCs w:val="20"/>
              </w:rPr>
              <w:t xml:space="preserve">re Team </w:t>
            </w:r>
            <w:r w:rsidR="00380D5E" w:rsidRPr="00380D5E">
              <w:rPr>
                <w:rFonts w:ascii="Century Gothic" w:hAnsi="Century Gothic"/>
                <w:sz w:val="20"/>
                <w:szCs w:val="20"/>
              </w:rPr>
              <w:t>Coordinator, Permanency Planner, Early Intervention Practitioner, Cultural Care Planner/Life</w:t>
            </w:r>
            <w:r w:rsidR="006B5445">
              <w:rPr>
                <w:rFonts w:ascii="Century Gothic" w:hAnsi="Century Gothic"/>
                <w:sz w:val="20"/>
                <w:szCs w:val="20"/>
              </w:rPr>
              <w:t xml:space="preserve"> Story worker,</w:t>
            </w:r>
            <w:r>
              <w:rPr>
                <w:rFonts w:ascii="Century Gothic" w:hAnsi="Century Gothic"/>
                <w:sz w:val="20"/>
                <w:szCs w:val="20"/>
              </w:rPr>
              <w:t xml:space="preserve"> Carer Engagement, </w:t>
            </w:r>
            <w:r w:rsidR="00F76FA5">
              <w:rPr>
                <w:rFonts w:ascii="Century Gothic" w:hAnsi="Century Gothic"/>
                <w:sz w:val="20"/>
                <w:szCs w:val="20"/>
              </w:rPr>
              <w:t>C</w:t>
            </w:r>
            <w:r>
              <w:rPr>
                <w:rFonts w:ascii="Century Gothic" w:hAnsi="Century Gothic"/>
                <w:sz w:val="20"/>
                <w:szCs w:val="20"/>
              </w:rPr>
              <w:t>are Team</w:t>
            </w:r>
            <w:r w:rsidR="00F76FA5">
              <w:rPr>
                <w:rFonts w:ascii="Century Gothic" w:hAnsi="Century Gothic"/>
                <w:sz w:val="20"/>
                <w:szCs w:val="20"/>
              </w:rPr>
              <w:t xml:space="preserve"> Support</w:t>
            </w:r>
            <w:r w:rsidR="00177548">
              <w:rPr>
                <w:rFonts w:ascii="Century Gothic" w:hAnsi="Century Gothic"/>
                <w:sz w:val="20"/>
                <w:szCs w:val="20"/>
              </w:rPr>
              <w:t xml:space="preserve"> Worker</w:t>
            </w:r>
            <w:r>
              <w:rPr>
                <w:rFonts w:ascii="Century Gothic" w:hAnsi="Century Gothic"/>
                <w:sz w:val="20"/>
                <w:szCs w:val="20"/>
              </w:rPr>
              <w:t xml:space="preserve"> and Therapeutic Specialist</w:t>
            </w:r>
            <w:r w:rsidR="00F76FA5">
              <w:rPr>
                <w:rFonts w:ascii="Century Gothic" w:hAnsi="Century Gothic"/>
                <w:sz w:val="20"/>
                <w:szCs w:val="20"/>
              </w:rPr>
              <w:t xml:space="preserve">. </w:t>
            </w:r>
          </w:p>
          <w:p w:rsidR="00BF5ECB" w:rsidRDefault="00BF5ECB" w:rsidP="00BF5ECB">
            <w:pPr>
              <w:spacing w:before="60" w:after="60"/>
              <w:jc w:val="both"/>
              <w:rPr>
                <w:rFonts w:ascii="Century Gothic" w:hAnsi="Century Gothic"/>
                <w:sz w:val="20"/>
                <w:szCs w:val="20"/>
              </w:rPr>
            </w:pPr>
          </w:p>
          <w:p w:rsidR="00916486" w:rsidRDefault="00AF19A8" w:rsidP="00BF5ECB">
            <w:pPr>
              <w:spacing w:before="60" w:after="60"/>
              <w:jc w:val="both"/>
              <w:rPr>
                <w:rFonts w:ascii="Century Gothic" w:hAnsi="Century Gothic"/>
                <w:sz w:val="20"/>
                <w:szCs w:val="20"/>
              </w:rPr>
            </w:pPr>
            <w:r>
              <w:rPr>
                <w:rFonts w:ascii="Century Gothic" w:hAnsi="Century Gothic"/>
                <w:sz w:val="20"/>
                <w:szCs w:val="20"/>
              </w:rPr>
              <w:t>The Team Manager</w:t>
            </w:r>
            <w:r w:rsidR="00F76FA5">
              <w:rPr>
                <w:rFonts w:ascii="Century Gothic" w:hAnsi="Century Gothic"/>
                <w:sz w:val="20"/>
                <w:szCs w:val="20"/>
              </w:rPr>
              <w:t xml:space="preserve"> will manage and provide direction for</w:t>
            </w:r>
            <w:r w:rsidR="00BC7648">
              <w:rPr>
                <w:rFonts w:ascii="Century Gothic" w:hAnsi="Century Gothic"/>
                <w:sz w:val="20"/>
                <w:szCs w:val="20"/>
              </w:rPr>
              <w:t xml:space="preserve"> the multi – disciplinary </w:t>
            </w:r>
            <w:r w:rsidR="005C2910">
              <w:rPr>
                <w:rFonts w:ascii="Century Gothic" w:hAnsi="Century Gothic"/>
                <w:sz w:val="20"/>
                <w:szCs w:val="20"/>
              </w:rPr>
              <w:t>team in</w:t>
            </w:r>
            <w:r w:rsidR="00F76FA5">
              <w:rPr>
                <w:rFonts w:ascii="Century Gothic" w:hAnsi="Century Gothic"/>
                <w:sz w:val="20"/>
                <w:szCs w:val="20"/>
              </w:rPr>
              <w:t xml:space="preserve"> the delivery of therapeutic, sustainable outcomes for children and young people in </w:t>
            </w:r>
            <w:r w:rsidR="006B5445">
              <w:rPr>
                <w:rFonts w:ascii="Century Gothic" w:hAnsi="Century Gothic"/>
                <w:sz w:val="20"/>
                <w:szCs w:val="20"/>
              </w:rPr>
              <w:t>the program</w:t>
            </w:r>
            <w:r w:rsidR="00F76FA5">
              <w:rPr>
                <w:rFonts w:ascii="Century Gothic" w:hAnsi="Century Gothic"/>
                <w:sz w:val="20"/>
                <w:szCs w:val="20"/>
              </w:rPr>
              <w:t xml:space="preserve">. </w:t>
            </w:r>
            <w:r w:rsidR="00D73A79">
              <w:rPr>
                <w:rFonts w:ascii="Century Gothic" w:hAnsi="Century Gothic"/>
                <w:sz w:val="20"/>
                <w:szCs w:val="20"/>
              </w:rPr>
              <w:t xml:space="preserve"> They will lead the team through a significant period of change </w:t>
            </w:r>
            <w:r w:rsidR="00371823">
              <w:rPr>
                <w:rFonts w:ascii="Century Gothic" w:hAnsi="Century Gothic"/>
                <w:sz w:val="20"/>
                <w:szCs w:val="20"/>
              </w:rPr>
              <w:t>and work closely with the Operations Manager, Program Development Manager and the PSP Implementation Manager</w:t>
            </w:r>
            <w:r w:rsidR="007A4D2E">
              <w:rPr>
                <w:rFonts w:ascii="Century Gothic" w:hAnsi="Century Gothic"/>
                <w:sz w:val="20"/>
                <w:szCs w:val="20"/>
              </w:rPr>
              <w:t>.</w:t>
            </w:r>
          </w:p>
          <w:p w:rsidR="00BF5ECB" w:rsidRPr="009A2294" w:rsidRDefault="00BF5ECB" w:rsidP="00BF5ECB">
            <w:pPr>
              <w:spacing w:before="60" w:after="60"/>
              <w:jc w:val="both"/>
              <w:rPr>
                <w:rFonts w:ascii="Century Gothic" w:hAnsi="Century Gothic"/>
                <w:sz w:val="20"/>
                <w:szCs w:val="20"/>
              </w:rPr>
            </w:pPr>
          </w:p>
        </w:tc>
      </w:tr>
    </w:tbl>
    <w:p w:rsidR="00BF5ECB" w:rsidRDefault="00BF5ECB">
      <w:r>
        <w:br w:type="page"/>
      </w:r>
    </w:p>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14"/>
      </w:tblGrid>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Pr="00942700" w:rsidRDefault="00916486" w:rsidP="00916486">
            <w:pPr>
              <w:spacing w:before="60" w:after="60"/>
              <w:rPr>
                <w:rFonts w:ascii="Century Gothic" w:hAnsi="Century Gothic"/>
                <w:b/>
                <w:sz w:val="20"/>
                <w:szCs w:val="20"/>
              </w:rPr>
            </w:pPr>
            <w:r>
              <w:rPr>
                <w:rFonts w:ascii="Century Gothic" w:hAnsi="Century Gothic"/>
                <w:b/>
                <w:sz w:val="20"/>
                <w:szCs w:val="20"/>
              </w:rPr>
              <w:lastRenderedPageBreak/>
              <w:t>8. PERSONAL ATTRIBUTES / SELECTION CRITERIA</w:t>
            </w: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auto"/>
            <w:noWrap/>
            <w:vAlign w:val="center"/>
          </w:tcPr>
          <w:p w:rsidR="00BF5ECB" w:rsidRDefault="00BF5ECB" w:rsidP="005E3E0C">
            <w:pPr>
              <w:spacing w:before="60" w:after="60"/>
              <w:rPr>
                <w:rFonts w:ascii="Century Gothic" w:hAnsi="Century Gothic"/>
                <w:b/>
                <w:sz w:val="20"/>
                <w:szCs w:val="20"/>
              </w:rPr>
            </w:pPr>
          </w:p>
          <w:p w:rsidR="00E25000" w:rsidRPr="005E3E0C" w:rsidRDefault="00BF5ECB" w:rsidP="005E3E0C">
            <w:pPr>
              <w:spacing w:before="60" w:after="60"/>
              <w:rPr>
                <w:rFonts w:ascii="Century Gothic" w:hAnsi="Century Gothic"/>
                <w:b/>
                <w:sz w:val="20"/>
                <w:szCs w:val="20"/>
              </w:rPr>
            </w:pPr>
            <w:r>
              <w:rPr>
                <w:rFonts w:ascii="Century Gothic" w:hAnsi="Century Gothic"/>
                <w:b/>
                <w:sz w:val="20"/>
                <w:szCs w:val="20"/>
              </w:rPr>
              <w:t>E</w:t>
            </w:r>
            <w:r w:rsidR="005E3E0C" w:rsidRPr="005E3E0C">
              <w:rPr>
                <w:rFonts w:ascii="Century Gothic" w:hAnsi="Century Gothic"/>
                <w:b/>
                <w:sz w:val="20"/>
                <w:szCs w:val="20"/>
              </w:rPr>
              <w:t xml:space="preserve">ssential </w:t>
            </w:r>
          </w:p>
          <w:p w:rsidR="005E3E0C" w:rsidRDefault="005E3E0C"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 xml:space="preserve">A commitment to the Vision, Mission and Values to our organisation. </w:t>
            </w:r>
          </w:p>
          <w:p w:rsidR="005C2910" w:rsidRDefault="005C2910"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Degree qualifications (or working towards) in social work/social sc</w:t>
            </w:r>
            <w:r w:rsidR="00177548">
              <w:rPr>
                <w:rFonts w:ascii="Century Gothic" w:hAnsi="Century Gothic"/>
                <w:sz w:val="20"/>
                <w:szCs w:val="20"/>
              </w:rPr>
              <w:t>ience/psychology/related field or</w:t>
            </w:r>
            <w:r>
              <w:rPr>
                <w:rFonts w:ascii="Century Gothic" w:hAnsi="Century Gothic"/>
                <w:sz w:val="20"/>
                <w:szCs w:val="20"/>
              </w:rPr>
              <w:t xml:space="preserve"> significant experience working in social services with a commitment to acquiring the required degree qualifications.</w:t>
            </w:r>
          </w:p>
          <w:p w:rsidR="00CC3F79" w:rsidRDefault="00CC3F7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Demonstrated ability to manage a multi-disciplinary team and provide leadership during periods of significant change to foster resilience and positivity.</w:t>
            </w:r>
          </w:p>
          <w:p w:rsidR="005C21D5" w:rsidRDefault="005C21D5" w:rsidP="00070828">
            <w:pPr>
              <w:pStyle w:val="ListParagraph"/>
              <w:numPr>
                <w:ilvl w:val="0"/>
                <w:numId w:val="14"/>
              </w:numPr>
              <w:spacing w:before="60" w:after="60"/>
              <w:rPr>
                <w:rFonts w:ascii="Century Gothic" w:hAnsi="Century Gothic"/>
                <w:sz w:val="20"/>
                <w:szCs w:val="20"/>
              </w:rPr>
            </w:pPr>
            <w:r w:rsidRPr="005C21D5">
              <w:rPr>
                <w:rFonts w:ascii="Century Gothic" w:hAnsi="Century Gothic"/>
                <w:sz w:val="20"/>
                <w:szCs w:val="20"/>
              </w:rPr>
              <w:t xml:space="preserve">Ability to problem </w:t>
            </w:r>
            <w:r>
              <w:rPr>
                <w:rFonts w:ascii="Century Gothic" w:hAnsi="Century Gothic"/>
                <w:sz w:val="20"/>
                <w:szCs w:val="20"/>
              </w:rPr>
              <w:t>solve, ma</w:t>
            </w:r>
            <w:r w:rsidR="00DC79DD">
              <w:rPr>
                <w:rFonts w:ascii="Century Gothic" w:hAnsi="Century Gothic"/>
                <w:sz w:val="20"/>
                <w:szCs w:val="20"/>
              </w:rPr>
              <w:t xml:space="preserve">ke decisions in a timely manner, </w:t>
            </w:r>
            <w:r w:rsidRPr="005C21D5">
              <w:rPr>
                <w:rFonts w:ascii="Century Gothic" w:hAnsi="Century Gothic"/>
                <w:sz w:val="20"/>
                <w:szCs w:val="20"/>
              </w:rPr>
              <w:t>think outside the square</w:t>
            </w:r>
            <w:r w:rsidR="00DC79DD">
              <w:rPr>
                <w:rFonts w:ascii="Century Gothic" w:hAnsi="Century Gothic"/>
                <w:sz w:val="20"/>
                <w:szCs w:val="20"/>
              </w:rPr>
              <w:t xml:space="preserve"> and a willingness to promote and implement new and innovative ways of working</w:t>
            </w:r>
            <w:r w:rsidRPr="005C21D5">
              <w:rPr>
                <w:rFonts w:ascii="Century Gothic" w:hAnsi="Century Gothic"/>
                <w:sz w:val="20"/>
                <w:szCs w:val="20"/>
              </w:rPr>
              <w:t>.</w:t>
            </w:r>
            <w:r w:rsidR="00DC79DD">
              <w:rPr>
                <w:rFonts w:ascii="Century Gothic" w:hAnsi="Century Gothic"/>
                <w:sz w:val="20"/>
                <w:szCs w:val="20"/>
              </w:rPr>
              <w:t xml:space="preserve"> </w:t>
            </w:r>
          </w:p>
          <w:p w:rsidR="005C21D5" w:rsidRDefault="005E3E0C" w:rsidP="00070828">
            <w:pPr>
              <w:pStyle w:val="ListParagraph"/>
              <w:numPr>
                <w:ilvl w:val="0"/>
                <w:numId w:val="14"/>
              </w:numPr>
              <w:spacing w:before="60" w:after="60"/>
              <w:rPr>
                <w:rFonts w:ascii="Century Gothic" w:hAnsi="Century Gothic"/>
                <w:sz w:val="20"/>
                <w:szCs w:val="20"/>
              </w:rPr>
            </w:pPr>
            <w:r w:rsidRPr="005C21D5">
              <w:rPr>
                <w:rFonts w:ascii="Century Gothic" w:hAnsi="Century Gothic"/>
                <w:sz w:val="20"/>
                <w:szCs w:val="20"/>
              </w:rPr>
              <w:t xml:space="preserve">Highly developed time management and reflective practice </w:t>
            </w:r>
            <w:r w:rsidR="005C21D5" w:rsidRPr="005C21D5">
              <w:rPr>
                <w:rFonts w:ascii="Century Gothic" w:hAnsi="Century Gothic"/>
                <w:sz w:val="20"/>
                <w:szCs w:val="20"/>
              </w:rPr>
              <w:t>skills.</w:t>
            </w:r>
          </w:p>
          <w:p w:rsidR="005E3E0C" w:rsidRPr="005C21D5" w:rsidRDefault="00CC3F7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Strong interpersonal skills and a demonstrated ability to build relationships with internal and external stakeholders.</w:t>
            </w:r>
            <w:r w:rsidR="005E3E0C" w:rsidRPr="005C21D5">
              <w:rPr>
                <w:rFonts w:ascii="Century Gothic" w:hAnsi="Century Gothic"/>
                <w:sz w:val="20"/>
                <w:szCs w:val="20"/>
              </w:rPr>
              <w:t xml:space="preserve"> </w:t>
            </w:r>
          </w:p>
          <w:p w:rsidR="00CC3F79" w:rsidRDefault="00CC3F7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Demonstrated understanding of Child Protec</w:t>
            </w:r>
            <w:r w:rsidR="00FA4D11">
              <w:rPr>
                <w:rFonts w:ascii="Century Gothic" w:hAnsi="Century Gothic"/>
                <w:sz w:val="20"/>
                <w:szCs w:val="20"/>
              </w:rPr>
              <w:t>tion systems and legal processes, and ability to provide advice on relevant legislation, policies and standards relating to the Permanency Support Program.</w:t>
            </w:r>
          </w:p>
          <w:p w:rsidR="00083309" w:rsidRDefault="0008330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Casework experi</w:t>
            </w:r>
            <w:r w:rsidR="00705DBC">
              <w:rPr>
                <w:rFonts w:ascii="Century Gothic" w:hAnsi="Century Gothic"/>
                <w:sz w:val="20"/>
                <w:szCs w:val="20"/>
              </w:rPr>
              <w:t xml:space="preserve">ence in Child Protection, OOHC or </w:t>
            </w:r>
            <w:r>
              <w:rPr>
                <w:rFonts w:ascii="Century Gothic" w:hAnsi="Century Gothic"/>
                <w:sz w:val="20"/>
                <w:szCs w:val="20"/>
              </w:rPr>
              <w:t>PSP</w:t>
            </w:r>
            <w:r w:rsidR="00CC3F79">
              <w:rPr>
                <w:rFonts w:ascii="Century Gothic" w:hAnsi="Century Gothic"/>
                <w:sz w:val="20"/>
                <w:szCs w:val="20"/>
              </w:rPr>
              <w:t xml:space="preserve"> including the use of data platforms</w:t>
            </w:r>
            <w:r>
              <w:rPr>
                <w:rFonts w:ascii="Century Gothic" w:hAnsi="Century Gothic"/>
                <w:sz w:val="20"/>
                <w:szCs w:val="20"/>
              </w:rPr>
              <w:t xml:space="preserve">. </w:t>
            </w:r>
          </w:p>
          <w:p w:rsidR="00070828" w:rsidRPr="00070828" w:rsidRDefault="00070828" w:rsidP="00070828">
            <w:pPr>
              <w:pStyle w:val="ListParagraph"/>
              <w:numPr>
                <w:ilvl w:val="0"/>
                <w:numId w:val="14"/>
              </w:numPr>
              <w:spacing w:before="60" w:after="60"/>
              <w:rPr>
                <w:rFonts w:ascii="Century Gothic" w:hAnsi="Century Gothic"/>
                <w:sz w:val="20"/>
                <w:szCs w:val="20"/>
              </w:rPr>
            </w:pPr>
            <w:r w:rsidRPr="00070828">
              <w:rPr>
                <w:rFonts w:ascii="Century Gothic" w:hAnsi="Century Gothic"/>
                <w:sz w:val="20"/>
                <w:szCs w:val="20"/>
              </w:rPr>
              <w:t>Experience in overseeing a complex program with financial accountability and government reporting.</w:t>
            </w:r>
          </w:p>
          <w:p w:rsidR="00083309" w:rsidRDefault="0008330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 xml:space="preserve">Sound understanding of child development, trauma and attachment theory. </w:t>
            </w:r>
          </w:p>
          <w:p w:rsidR="00083309" w:rsidRDefault="00083309" w:rsidP="00070828">
            <w:pPr>
              <w:pStyle w:val="ListParagraph"/>
              <w:numPr>
                <w:ilvl w:val="0"/>
                <w:numId w:val="14"/>
              </w:numPr>
              <w:spacing w:before="60" w:after="60"/>
              <w:rPr>
                <w:rFonts w:ascii="Century Gothic" w:hAnsi="Century Gothic"/>
                <w:sz w:val="20"/>
                <w:szCs w:val="20"/>
              </w:rPr>
            </w:pPr>
            <w:r>
              <w:rPr>
                <w:rFonts w:ascii="Century Gothic" w:hAnsi="Century Gothic"/>
                <w:sz w:val="20"/>
                <w:szCs w:val="20"/>
              </w:rPr>
              <w:t xml:space="preserve">Willingness to work outside of business hours as reasonably required. </w:t>
            </w:r>
          </w:p>
          <w:p w:rsidR="00BF5ECB" w:rsidRPr="00273825" w:rsidRDefault="00BF5ECB" w:rsidP="00BF5ECB">
            <w:pPr>
              <w:pStyle w:val="ListParagraph"/>
              <w:spacing w:before="60" w:after="60"/>
              <w:rPr>
                <w:rFonts w:ascii="Century Gothic" w:hAnsi="Century Gothic"/>
                <w:sz w:val="20"/>
                <w:szCs w:val="20"/>
              </w:rPr>
            </w:pP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Default="002C79E9" w:rsidP="002C79E9">
            <w:pPr>
              <w:spacing w:before="60" w:after="60"/>
              <w:rPr>
                <w:rFonts w:ascii="Century Gothic" w:hAnsi="Century Gothic"/>
                <w:b/>
                <w:sz w:val="20"/>
                <w:szCs w:val="20"/>
              </w:rPr>
            </w:pPr>
            <w:r>
              <w:rPr>
                <w:rFonts w:ascii="Century Gothic" w:hAnsi="Century Gothic"/>
                <w:b/>
                <w:sz w:val="20"/>
                <w:szCs w:val="20"/>
              </w:rPr>
              <w:t>9. CHECKS/</w:t>
            </w:r>
            <w:r w:rsidR="00916486">
              <w:rPr>
                <w:rFonts w:ascii="Century Gothic" w:hAnsi="Century Gothic"/>
                <w:b/>
                <w:sz w:val="20"/>
                <w:szCs w:val="20"/>
              </w:rPr>
              <w:t xml:space="preserve"> LICENCES</w:t>
            </w: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auto"/>
            <w:noWrap/>
            <w:vAlign w:val="center"/>
          </w:tcPr>
          <w:p w:rsidR="00BF5ECB" w:rsidRDefault="00BF5ECB" w:rsidP="00BF5ECB">
            <w:pPr>
              <w:pStyle w:val="ListParagraph"/>
              <w:spacing w:before="60" w:after="60"/>
              <w:ind w:left="596"/>
              <w:rPr>
                <w:rFonts w:ascii="Century Gothic" w:hAnsi="Century Gothic"/>
                <w:sz w:val="20"/>
                <w:szCs w:val="20"/>
              </w:rPr>
            </w:pPr>
          </w:p>
          <w:p w:rsidR="00AA2DEE" w:rsidRDefault="00AA2DEE" w:rsidP="001F741F">
            <w:pPr>
              <w:pStyle w:val="ListParagraph"/>
              <w:numPr>
                <w:ilvl w:val="0"/>
                <w:numId w:val="10"/>
              </w:numPr>
              <w:spacing w:before="60" w:after="60"/>
              <w:ind w:left="596"/>
              <w:rPr>
                <w:rFonts w:ascii="Century Gothic" w:hAnsi="Century Gothic"/>
                <w:sz w:val="20"/>
                <w:szCs w:val="20"/>
              </w:rPr>
            </w:pPr>
            <w:r>
              <w:rPr>
                <w:rFonts w:ascii="Century Gothic" w:hAnsi="Century Gothic"/>
                <w:sz w:val="20"/>
                <w:szCs w:val="20"/>
              </w:rPr>
              <w:t xml:space="preserve">Working with Children Check </w:t>
            </w:r>
          </w:p>
          <w:p w:rsidR="00AA2DEE" w:rsidRDefault="00AA2DEE" w:rsidP="001F741F">
            <w:pPr>
              <w:pStyle w:val="ListParagraph"/>
              <w:numPr>
                <w:ilvl w:val="0"/>
                <w:numId w:val="10"/>
              </w:numPr>
              <w:spacing w:before="60" w:after="60"/>
              <w:ind w:left="596"/>
              <w:rPr>
                <w:rFonts w:ascii="Century Gothic" w:hAnsi="Century Gothic"/>
                <w:sz w:val="20"/>
                <w:szCs w:val="20"/>
              </w:rPr>
            </w:pPr>
            <w:r>
              <w:rPr>
                <w:rFonts w:ascii="Century Gothic" w:hAnsi="Century Gothic"/>
                <w:sz w:val="20"/>
                <w:szCs w:val="20"/>
              </w:rPr>
              <w:t xml:space="preserve">National Criminal History Check </w:t>
            </w:r>
          </w:p>
          <w:p w:rsidR="00AA2DEE" w:rsidRDefault="00AA2DEE" w:rsidP="001F741F">
            <w:pPr>
              <w:pStyle w:val="ListParagraph"/>
              <w:numPr>
                <w:ilvl w:val="0"/>
                <w:numId w:val="10"/>
              </w:numPr>
              <w:spacing w:before="60" w:after="60"/>
              <w:ind w:left="596"/>
              <w:rPr>
                <w:rFonts w:ascii="Century Gothic" w:hAnsi="Century Gothic"/>
                <w:sz w:val="20"/>
                <w:szCs w:val="20"/>
              </w:rPr>
            </w:pPr>
            <w:r>
              <w:rPr>
                <w:rFonts w:ascii="Century Gothic" w:hAnsi="Century Gothic"/>
                <w:sz w:val="20"/>
                <w:szCs w:val="20"/>
              </w:rPr>
              <w:t xml:space="preserve">Current Drivers Licence </w:t>
            </w:r>
          </w:p>
          <w:p w:rsidR="00BF5ECB" w:rsidRPr="00340519" w:rsidRDefault="00BF5ECB" w:rsidP="00BF5ECB">
            <w:pPr>
              <w:pStyle w:val="ListParagraph"/>
              <w:spacing w:before="60" w:after="60"/>
              <w:ind w:left="596"/>
              <w:rPr>
                <w:rFonts w:ascii="Century Gothic" w:hAnsi="Century Gothic"/>
                <w:sz w:val="20"/>
                <w:szCs w:val="20"/>
              </w:rPr>
            </w:pP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Default="00916486" w:rsidP="00916486">
            <w:pPr>
              <w:spacing w:before="60" w:after="60"/>
              <w:rPr>
                <w:rFonts w:ascii="Century Gothic" w:hAnsi="Century Gothic"/>
                <w:b/>
                <w:sz w:val="20"/>
                <w:szCs w:val="20"/>
              </w:rPr>
            </w:pPr>
            <w:r>
              <w:rPr>
                <w:rFonts w:ascii="Century Gothic" w:hAnsi="Century Gothic"/>
                <w:b/>
                <w:sz w:val="20"/>
                <w:szCs w:val="20"/>
              </w:rPr>
              <w:t>10. ORGANISATIONAL ENVIRONMENT</w:t>
            </w: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auto"/>
            <w:noWrap/>
            <w:vAlign w:val="center"/>
          </w:tcPr>
          <w:p w:rsidR="00BF5ECB" w:rsidRDefault="00BF5ECB" w:rsidP="00916486">
            <w:pPr>
              <w:spacing w:before="60" w:after="60"/>
              <w:rPr>
                <w:rFonts w:ascii="Century Gothic" w:hAnsi="Century Gothic" w:cs="Arial"/>
                <w:sz w:val="20"/>
                <w:szCs w:val="20"/>
              </w:rPr>
            </w:pPr>
          </w:p>
          <w:p w:rsidR="00916486" w:rsidRDefault="00916486" w:rsidP="00916486">
            <w:pPr>
              <w:spacing w:before="60" w:after="60"/>
              <w:rPr>
                <w:rFonts w:ascii="Century Gothic" w:hAnsi="Century Gothic" w:cs="Arial"/>
                <w:sz w:val="20"/>
                <w:szCs w:val="20"/>
              </w:rPr>
            </w:pPr>
            <w:r w:rsidRPr="00E468F1">
              <w:rPr>
                <w:rFonts w:ascii="Century Gothic" w:hAnsi="Century Gothic" w:cs="Arial"/>
                <w:sz w:val="20"/>
                <w:szCs w:val="20"/>
              </w:rPr>
              <w:t xml:space="preserve">CatholicCare Social Services Hunter-Manning is a not-for-profit organisation and a mission and outreach agency of the Catholic Diocese of Maitland-Newcastle.  Our services include a range of </w:t>
            </w:r>
            <w:hyperlink r:id="rId9" w:tooltip="CHILD &amp; FAMILY SERVICES" w:history="1">
              <w:r w:rsidRPr="00F05B25">
                <w:rPr>
                  <w:rStyle w:val="Hyperlink"/>
                  <w:rFonts w:ascii="Century Gothic" w:hAnsi="Century Gothic" w:cs="Arial"/>
                  <w:color w:val="auto"/>
                  <w:sz w:val="20"/>
                  <w:szCs w:val="20"/>
                  <w:u w:val="none"/>
                </w:rPr>
                <w:t>child and family services</w:t>
              </w:r>
            </w:hyperlink>
            <w:r w:rsidRPr="00F05B25">
              <w:rPr>
                <w:rFonts w:ascii="Century Gothic" w:hAnsi="Century Gothic" w:cs="Arial"/>
                <w:sz w:val="20"/>
                <w:szCs w:val="20"/>
              </w:rPr>
              <w:t xml:space="preserve">, </w:t>
            </w:r>
            <w:hyperlink r:id="rId10" w:tooltip="YOUTH SERVICES" w:history="1">
              <w:r w:rsidRPr="00F05B25">
                <w:rPr>
                  <w:rStyle w:val="Hyperlink"/>
                  <w:rFonts w:ascii="Century Gothic" w:hAnsi="Century Gothic" w:cs="Arial"/>
                  <w:color w:val="auto"/>
                  <w:sz w:val="20"/>
                  <w:szCs w:val="20"/>
                  <w:u w:val="none"/>
                </w:rPr>
                <w:t>youth services</w:t>
              </w:r>
            </w:hyperlink>
            <w:r w:rsidRPr="00F05B25">
              <w:rPr>
                <w:rFonts w:ascii="Century Gothic" w:hAnsi="Century Gothic" w:cs="Arial"/>
                <w:sz w:val="20"/>
                <w:szCs w:val="20"/>
              </w:rPr>
              <w:t xml:space="preserve">, </w:t>
            </w:r>
            <w:hyperlink r:id="rId11" w:tooltip="DISABILITY &amp; COMMUNITY SERVICES" w:history="1">
              <w:r w:rsidRPr="00F05B25">
                <w:rPr>
                  <w:rStyle w:val="Hyperlink"/>
                  <w:rFonts w:ascii="Century Gothic" w:hAnsi="Century Gothic" w:cs="Arial"/>
                  <w:color w:val="auto"/>
                  <w:sz w:val="20"/>
                  <w:szCs w:val="20"/>
                  <w:u w:val="none"/>
                </w:rPr>
                <w:t>disability, community services</w:t>
              </w:r>
            </w:hyperlink>
            <w:r w:rsidR="002C79E9">
              <w:rPr>
                <w:rFonts w:ascii="Century Gothic" w:hAnsi="Century Gothic" w:cs="Arial"/>
                <w:sz w:val="20"/>
                <w:szCs w:val="20"/>
              </w:rPr>
              <w:t xml:space="preserve">, </w:t>
            </w:r>
            <w:r w:rsidRPr="00E468F1">
              <w:rPr>
                <w:rFonts w:ascii="Century Gothic" w:hAnsi="Century Gothic" w:cs="Arial"/>
                <w:sz w:val="20"/>
                <w:szCs w:val="20"/>
              </w:rPr>
              <w:t xml:space="preserve"> me</w:t>
            </w:r>
            <w:r w:rsidR="00F05B25">
              <w:rPr>
                <w:rFonts w:ascii="Century Gothic" w:hAnsi="Century Gothic" w:cs="Arial"/>
                <w:sz w:val="20"/>
                <w:szCs w:val="20"/>
              </w:rPr>
              <w:t>ntal health and Permanency Support Programs</w:t>
            </w:r>
            <w:r w:rsidR="00076810">
              <w:rPr>
                <w:rFonts w:ascii="Century Gothic" w:hAnsi="Century Gothic" w:cs="Arial"/>
                <w:sz w:val="20"/>
                <w:szCs w:val="20"/>
              </w:rPr>
              <w:t xml:space="preserve">. All staffs </w:t>
            </w:r>
            <w:r w:rsidRPr="00E468F1">
              <w:rPr>
                <w:rFonts w:ascii="Century Gothic" w:hAnsi="Century Gothic" w:cs="Arial"/>
                <w:sz w:val="20"/>
                <w:szCs w:val="20"/>
              </w:rPr>
              <w:t>are required to work within the ethos of the Catholic Church.</w:t>
            </w:r>
          </w:p>
          <w:p w:rsidR="00BF5ECB" w:rsidRDefault="00BF5ECB" w:rsidP="00916486">
            <w:pPr>
              <w:spacing w:before="60" w:after="60"/>
              <w:rPr>
                <w:rFonts w:ascii="Century Gothic" w:hAnsi="Century Gothic"/>
                <w:b/>
                <w:sz w:val="20"/>
                <w:szCs w:val="20"/>
              </w:rPr>
            </w:pPr>
          </w:p>
        </w:tc>
      </w:tr>
    </w:tbl>
    <w:p w:rsidR="00BF5ECB" w:rsidRDefault="00BF5ECB">
      <w:r>
        <w:br w:type="page"/>
      </w:r>
    </w:p>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514"/>
      </w:tblGrid>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Pr="00E468F1" w:rsidRDefault="00916486" w:rsidP="00916486">
            <w:pPr>
              <w:spacing w:before="60" w:after="60"/>
              <w:rPr>
                <w:rFonts w:ascii="Century Gothic" w:hAnsi="Century Gothic" w:cs="Arial"/>
                <w:sz w:val="20"/>
                <w:szCs w:val="20"/>
              </w:rPr>
            </w:pPr>
            <w:r>
              <w:rPr>
                <w:rFonts w:ascii="Century Gothic" w:hAnsi="Century Gothic"/>
                <w:b/>
                <w:sz w:val="20"/>
                <w:szCs w:val="20"/>
              </w:rPr>
              <w:lastRenderedPageBreak/>
              <w:t xml:space="preserve">11. MISSION – VISION – VALUES </w:t>
            </w:r>
          </w:p>
        </w:tc>
      </w:tr>
      <w:tr w:rsidR="00916486" w:rsidRPr="00942700" w:rsidTr="00916486">
        <w:trPr>
          <w:cantSplit/>
          <w:trHeight w:val="454"/>
        </w:trPr>
        <w:tc>
          <w:tcPr>
            <w:tcW w:w="9514" w:type="dxa"/>
            <w:tcBorders>
              <w:top w:val="single" w:sz="6" w:space="0" w:color="auto"/>
              <w:left w:val="single" w:sz="4" w:space="0" w:color="auto"/>
              <w:bottom w:val="single" w:sz="6" w:space="0" w:color="auto"/>
              <w:right w:val="single" w:sz="4" w:space="0" w:color="auto"/>
            </w:tcBorders>
            <w:shd w:val="clear" w:color="auto" w:fill="auto"/>
            <w:noWrap/>
            <w:vAlign w:val="center"/>
          </w:tcPr>
          <w:p w:rsidR="003449C4" w:rsidRDefault="003449C4" w:rsidP="00916486">
            <w:pPr>
              <w:spacing w:after="0"/>
              <w:ind w:left="900" w:hanging="855"/>
              <w:jc w:val="center"/>
              <w:rPr>
                <w:rFonts w:ascii="Century Gothic" w:hAnsi="Century Gothic"/>
                <w:b/>
                <w:i/>
                <w:sz w:val="20"/>
              </w:rPr>
            </w:pPr>
          </w:p>
          <w:p w:rsidR="00916486" w:rsidRPr="00942700" w:rsidRDefault="00916486" w:rsidP="00916486">
            <w:pPr>
              <w:spacing w:after="0"/>
              <w:ind w:left="900" w:hanging="855"/>
              <w:jc w:val="center"/>
              <w:rPr>
                <w:rFonts w:ascii="Century Gothic" w:hAnsi="Century Gothic"/>
                <w:b/>
                <w:i/>
                <w:sz w:val="20"/>
              </w:rPr>
            </w:pPr>
            <w:r>
              <w:rPr>
                <w:rFonts w:ascii="Century Gothic" w:hAnsi="Century Gothic"/>
                <w:b/>
                <w:i/>
                <w:sz w:val="20"/>
              </w:rPr>
              <w:t>Our Mission</w:t>
            </w:r>
          </w:p>
          <w:p w:rsidR="00916486" w:rsidRPr="00942700" w:rsidRDefault="00916486" w:rsidP="00916486">
            <w:pPr>
              <w:pStyle w:val="BodyText2"/>
              <w:ind w:left="900" w:hanging="855"/>
              <w:rPr>
                <w:rFonts w:ascii="Century Gothic" w:hAnsi="Century Gothic"/>
                <w:i/>
                <w:color w:val="auto"/>
                <w:sz w:val="20"/>
              </w:rPr>
            </w:pPr>
            <w:r w:rsidRPr="00942700">
              <w:rPr>
                <w:rFonts w:ascii="Century Gothic" w:hAnsi="Century Gothic"/>
                <w:i/>
                <w:color w:val="auto"/>
                <w:sz w:val="20"/>
              </w:rPr>
              <w:t>CatholicCare Hunter Manning listens and responds by working together with communities to build a stronger, fairer and kinder society that values children, young people, families and individuals. Through Christ’s mission we seek to provide opportunities for people to ‘have life and have it to the full’.</w:t>
            </w:r>
          </w:p>
          <w:p w:rsidR="00273825" w:rsidRPr="00273825" w:rsidRDefault="00273825" w:rsidP="00916486">
            <w:pPr>
              <w:spacing w:after="0"/>
              <w:ind w:left="900" w:hanging="855"/>
              <w:jc w:val="center"/>
              <w:rPr>
                <w:rFonts w:ascii="Century Gothic" w:hAnsi="Century Gothic"/>
                <w:b/>
                <w:i/>
                <w:sz w:val="16"/>
              </w:rPr>
            </w:pPr>
          </w:p>
          <w:p w:rsidR="00916486" w:rsidRPr="00942700" w:rsidRDefault="00916486" w:rsidP="00916486">
            <w:pPr>
              <w:spacing w:after="0"/>
              <w:ind w:left="900" w:hanging="855"/>
              <w:jc w:val="center"/>
              <w:rPr>
                <w:rFonts w:ascii="Century Gothic" w:hAnsi="Century Gothic"/>
                <w:i/>
                <w:sz w:val="20"/>
              </w:rPr>
            </w:pPr>
            <w:r w:rsidRPr="00916486">
              <w:rPr>
                <w:rFonts w:ascii="Century Gothic" w:hAnsi="Century Gothic"/>
                <w:b/>
                <w:i/>
                <w:sz w:val="20"/>
              </w:rPr>
              <w:t>Our</w:t>
            </w:r>
            <w:r>
              <w:rPr>
                <w:rFonts w:ascii="Century Gothic" w:hAnsi="Century Gothic"/>
                <w:i/>
                <w:sz w:val="20"/>
              </w:rPr>
              <w:t xml:space="preserve"> </w:t>
            </w:r>
            <w:r w:rsidRPr="00916486">
              <w:rPr>
                <w:rFonts w:ascii="Century Gothic" w:hAnsi="Century Gothic"/>
                <w:b/>
                <w:i/>
                <w:sz w:val="20"/>
              </w:rPr>
              <w:t>Vision</w:t>
            </w:r>
          </w:p>
          <w:p w:rsidR="00916486" w:rsidRPr="00942700" w:rsidRDefault="00916486" w:rsidP="00916486">
            <w:pPr>
              <w:pStyle w:val="BodyText2"/>
              <w:tabs>
                <w:tab w:val="left" w:pos="5491"/>
              </w:tabs>
              <w:ind w:left="900" w:hanging="855"/>
              <w:rPr>
                <w:rFonts w:ascii="Century Gothic" w:hAnsi="Century Gothic"/>
                <w:i/>
                <w:color w:val="auto"/>
                <w:sz w:val="20"/>
              </w:rPr>
            </w:pPr>
            <w:r w:rsidRPr="00942700">
              <w:rPr>
                <w:rFonts w:ascii="Century Gothic" w:hAnsi="Century Gothic"/>
                <w:i/>
                <w:color w:val="auto"/>
                <w:sz w:val="20"/>
              </w:rPr>
              <w:t>For inclusive, just and strong communities. We nurture, respect and encourage strong relationships where the individuality and strengths of each person are respected, valued and celebrated.</w:t>
            </w:r>
          </w:p>
          <w:p w:rsidR="00916486" w:rsidRPr="00C4070B" w:rsidRDefault="00916486" w:rsidP="00916486">
            <w:pPr>
              <w:pStyle w:val="BodyText2"/>
              <w:tabs>
                <w:tab w:val="left" w:pos="5491"/>
              </w:tabs>
              <w:ind w:left="900" w:hanging="855"/>
              <w:rPr>
                <w:rFonts w:ascii="Century Gothic" w:hAnsi="Century Gothic"/>
                <w:i/>
                <w:color w:val="auto"/>
                <w:sz w:val="16"/>
                <w:szCs w:val="16"/>
              </w:rPr>
            </w:pPr>
          </w:p>
          <w:p w:rsidR="00916486" w:rsidRPr="00916486" w:rsidRDefault="00916486" w:rsidP="00916486">
            <w:pPr>
              <w:spacing w:after="0"/>
              <w:ind w:left="900" w:hanging="855"/>
              <w:jc w:val="center"/>
              <w:rPr>
                <w:rFonts w:ascii="Century Gothic" w:hAnsi="Century Gothic"/>
                <w:b/>
                <w:i/>
                <w:sz w:val="20"/>
              </w:rPr>
            </w:pPr>
            <w:r w:rsidRPr="00916486">
              <w:rPr>
                <w:rFonts w:ascii="Century Gothic" w:hAnsi="Century Gothic"/>
                <w:b/>
                <w:i/>
                <w:sz w:val="20"/>
              </w:rPr>
              <w:t>Our Values</w:t>
            </w:r>
          </w:p>
          <w:p w:rsidR="00086918" w:rsidRPr="00E60365" w:rsidRDefault="00086918" w:rsidP="00086918">
            <w:pPr>
              <w:jc w:val="center"/>
              <w:rPr>
                <w:rFonts w:ascii="Century Gothic" w:hAnsi="Century Gothic"/>
                <w:i/>
                <w:sz w:val="20"/>
              </w:rPr>
            </w:pPr>
            <w:r w:rsidRPr="00E60365">
              <w:rPr>
                <w:rFonts w:ascii="Century Gothic" w:hAnsi="Century Gothic"/>
                <w:i/>
                <w:sz w:val="20"/>
              </w:rPr>
              <w:t xml:space="preserve">Respect – We show consideration for ourselves and others, whilst recognising each other’s differences </w:t>
            </w:r>
          </w:p>
          <w:p w:rsidR="00086918" w:rsidRPr="00E60365" w:rsidRDefault="00086918" w:rsidP="00086918">
            <w:pPr>
              <w:jc w:val="center"/>
              <w:rPr>
                <w:rFonts w:ascii="Century Gothic" w:hAnsi="Century Gothic"/>
                <w:i/>
                <w:sz w:val="20"/>
              </w:rPr>
            </w:pPr>
            <w:r w:rsidRPr="00E60365">
              <w:rPr>
                <w:rFonts w:ascii="Century Gothic" w:hAnsi="Century Gothic"/>
                <w:i/>
                <w:sz w:val="20"/>
              </w:rPr>
              <w:t>Justice – We believe in, actively seek and encourage, equality for all</w:t>
            </w:r>
          </w:p>
          <w:p w:rsidR="00086918" w:rsidRPr="00E60365" w:rsidRDefault="00086918" w:rsidP="00086918">
            <w:pPr>
              <w:jc w:val="center"/>
              <w:rPr>
                <w:rFonts w:ascii="Century Gothic" w:hAnsi="Century Gothic"/>
                <w:i/>
                <w:sz w:val="20"/>
              </w:rPr>
            </w:pPr>
            <w:r w:rsidRPr="00E60365">
              <w:rPr>
                <w:rFonts w:ascii="Century Gothic" w:hAnsi="Century Gothic"/>
                <w:i/>
                <w:sz w:val="20"/>
              </w:rPr>
              <w:t xml:space="preserve">Connection – We are committed to developing and enhancing meaningful relationships with, and between, our communities including agencies of the Catholic Diocese of Maitland-Newcastle, funding bodies and like-minded organisations that uphold a commitment to assisting the vulnerable. </w:t>
            </w:r>
          </w:p>
          <w:p w:rsidR="00086918" w:rsidRPr="00E60365" w:rsidRDefault="00086918" w:rsidP="00086918">
            <w:pPr>
              <w:jc w:val="center"/>
              <w:rPr>
                <w:rFonts w:ascii="Century Gothic" w:hAnsi="Century Gothic"/>
                <w:i/>
                <w:sz w:val="20"/>
              </w:rPr>
            </w:pPr>
            <w:r w:rsidRPr="00E60365">
              <w:rPr>
                <w:rFonts w:ascii="Century Gothic" w:hAnsi="Century Gothic"/>
                <w:i/>
                <w:sz w:val="20"/>
              </w:rPr>
              <w:t xml:space="preserve">Collaboration -   We encourage teamwork that achieves tangible outcomes through open communication, lateral thinking and positive reinforcement </w:t>
            </w:r>
          </w:p>
          <w:p w:rsidR="00916486" w:rsidRDefault="00086918" w:rsidP="00086918">
            <w:pPr>
              <w:jc w:val="center"/>
              <w:rPr>
                <w:rFonts w:ascii="Century Gothic" w:hAnsi="Century Gothic"/>
                <w:i/>
                <w:sz w:val="20"/>
              </w:rPr>
            </w:pPr>
            <w:r w:rsidRPr="00E60365">
              <w:rPr>
                <w:rFonts w:ascii="Century Gothic" w:hAnsi="Century Gothic"/>
                <w:i/>
                <w:sz w:val="20"/>
              </w:rPr>
              <w:t>Innovation – We anticipate change and proactively ensure our service delivery is at the forefront of industry standards.</w:t>
            </w:r>
          </w:p>
          <w:p w:rsidR="003449C4" w:rsidRPr="00916486" w:rsidRDefault="003449C4" w:rsidP="00086918">
            <w:pPr>
              <w:jc w:val="center"/>
              <w:rPr>
                <w:rFonts w:ascii="Century Gothic" w:hAnsi="Century Gothic"/>
                <w:i/>
                <w:sz w:val="20"/>
              </w:rPr>
            </w:pPr>
          </w:p>
        </w:tc>
      </w:tr>
    </w:tbl>
    <w:p w:rsidR="003449C4" w:rsidRDefault="003449C4">
      <w:r>
        <w:br w:type="page"/>
      </w:r>
    </w:p>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7"/>
        <w:gridCol w:w="283"/>
        <w:gridCol w:w="2832"/>
        <w:gridCol w:w="3172"/>
      </w:tblGrid>
      <w:tr w:rsidR="00916486" w:rsidRPr="00942700" w:rsidTr="00916486">
        <w:trPr>
          <w:cantSplit/>
          <w:trHeight w:val="454"/>
        </w:trPr>
        <w:tc>
          <w:tcPr>
            <w:tcW w:w="9514" w:type="dxa"/>
            <w:gridSpan w:val="4"/>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Pr="00916486" w:rsidRDefault="00916486" w:rsidP="003F669D">
            <w:pPr>
              <w:spacing w:after="0"/>
              <w:ind w:left="900" w:hanging="855"/>
              <w:rPr>
                <w:rFonts w:ascii="Century Gothic" w:hAnsi="Century Gothic"/>
                <w:b/>
                <w:sz w:val="20"/>
              </w:rPr>
            </w:pPr>
            <w:r>
              <w:rPr>
                <w:rFonts w:ascii="Century Gothic" w:hAnsi="Century Gothic"/>
                <w:b/>
                <w:sz w:val="20"/>
                <w:szCs w:val="20"/>
              </w:rPr>
              <w:lastRenderedPageBreak/>
              <w:t>12. PERFORMANCE</w:t>
            </w:r>
          </w:p>
        </w:tc>
      </w:tr>
      <w:tr w:rsidR="00916486" w:rsidRPr="00942700" w:rsidTr="00273825">
        <w:trPr>
          <w:cantSplit/>
          <w:trHeight w:val="454"/>
        </w:trPr>
        <w:tc>
          <w:tcPr>
            <w:tcW w:w="3227" w:type="dxa"/>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916486" w:rsidRPr="00916486" w:rsidRDefault="00916486" w:rsidP="00916486">
            <w:pPr>
              <w:spacing w:after="0"/>
              <w:ind w:left="900" w:hanging="900"/>
              <w:jc w:val="center"/>
              <w:rPr>
                <w:rFonts w:ascii="Century Gothic" w:hAnsi="Century Gothic"/>
                <w:b/>
                <w:sz w:val="20"/>
                <w:szCs w:val="20"/>
              </w:rPr>
            </w:pPr>
            <w:r>
              <w:rPr>
                <w:rFonts w:ascii="Century Gothic" w:hAnsi="Century Gothic"/>
                <w:b/>
                <w:sz w:val="20"/>
                <w:szCs w:val="20"/>
              </w:rPr>
              <w:t>Key Performance Area</w:t>
            </w:r>
          </w:p>
        </w:tc>
        <w:tc>
          <w:tcPr>
            <w:tcW w:w="3115" w:type="dxa"/>
            <w:gridSpan w:val="2"/>
            <w:tcBorders>
              <w:top w:val="single" w:sz="6" w:space="0" w:color="auto"/>
              <w:left w:val="single" w:sz="4" w:space="0" w:color="auto"/>
              <w:bottom w:val="single" w:sz="6" w:space="0" w:color="auto"/>
              <w:right w:val="single" w:sz="4" w:space="0" w:color="auto"/>
            </w:tcBorders>
            <w:shd w:val="clear" w:color="auto" w:fill="95B3D7" w:themeFill="accent1" w:themeFillTint="99"/>
            <w:vAlign w:val="center"/>
          </w:tcPr>
          <w:p w:rsidR="00916486" w:rsidRDefault="00916486" w:rsidP="00916486">
            <w:pPr>
              <w:spacing w:after="0"/>
              <w:ind w:left="900" w:hanging="855"/>
              <w:jc w:val="center"/>
              <w:rPr>
                <w:rFonts w:ascii="Century Gothic" w:hAnsi="Century Gothic"/>
                <w:b/>
                <w:sz w:val="20"/>
                <w:szCs w:val="20"/>
              </w:rPr>
            </w:pPr>
            <w:r>
              <w:rPr>
                <w:rFonts w:ascii="Century Gothic" w:hAnsi="Century Gothic"/>
                <w:b/>
                <w:sz w:val="20"/>
                <w:szCs w:val="20"/>
              </w:rPr>
              <w:t>Key Tasks</w:t>
            </w:r>
          </w:p>
        </w:tc>
        <w:tc>
          <w:tcPr>
            <w:tcW w:w="3172" w:type="dxa"/>
            <w:tcBorders>
              <w:top w:val="single" w:sz="6" w:space="0" w:color="auto"/>
              <w:left w:val="single" w:sz="4" w:space="0" w:color="auto"/>
              <w:bottom w:val="single" w:sz="6" w:space="0" w:color="auto"/>
              <w:right w:val="single" w:sz="4" w:space="0" w:color="auto"/>
            </w:tcBorders>
            <w:shd w:val="clear" w:color="auto" w:fill="95B3D7" w:themeFill="accent1" w:themeFillTint="99"/>
            <w:vAlign w:val="center"/>
          </w:tcPr>
          <w:p w:rsidR="00916486" w:rsidRDefault="00916486" w:rsidP="00916486">
            <w:pPr>
              <w:spacing w:after="0"/>
              <w:ind w:left="900" w:hanging="855"/>
              <w:jc w:val="center"/>
              <w:rPr>
                <w:rFonts w:ascii="Century Gothic" w:hAnsi="Century Gothic"/>
                <w:b/>
                <w:sz w:val="20"/>
                <w:szCs w:val="20"/>
              </w:rPr>
            </w:pPr>
            <w:r>
              <w:rPr>
                <w:rFonts w:ascii="Century Gothic" w:hAnsi="Century Gothic"/>
                <w:b/>
                <w:sz w:val="20"/>
                <w:szCs w:val="20"/>
              </w:rPr>
              <w:t>Performance Indicators</w:t>
            </w:r>
          </w:p>
        </w:tc>
      </w:tr>
      <w:tr w:rsidR="00273825" w:rsidRPr="00942700" w:rsidTr="00273825">
        <w:trPr>
          <w:cantSplit/>
          <w:trHeight w:val="454"/>
        </w:trPr>
        <w:tc>
          <w:tcPr>
            <w:tcW w:w="3227" w:type="dxa"/>
            <w:tcBorders>
              <w:top w:val="single" w:sz="6" w:space="0" w:color="auto"/>
              <w:left w:val="single" w:sz="4" w:space="0" w:color="auto"/>
              <w:bottom w:val="single" w:sz="6" w:space="0" w:color="auto"/>
              <w:right w:val="single" w:sz="4" w:space="0" w:color="auto"/>
            </w:tcBorders>
            <w:shd w:val="clear" w:color="auto" w:fill="auto"/>
            <w:noWrap/>
          </w:tcPr>
          <w:p w:rsidR="00151998" w:rsidRDefault="00151998" w:rsidP="00151998">
            <w:pPr>
              <w:pStyle w:val="ListParagraph"/>
              <w:spacing w:after="0"/>
              <w:ind w:left="454"/>
              <w:rPr>
                <w:rFonts w:ascii="Century Gothic" w:hAnsi="Century Gothic"/>
                <w:sz w:val="20"/>
                <w:szCs w:val="20"/>
              </w:rPr>
            </w:pPr>
          </w:p>
          <w:p w:rsidR="00273825" w:rsidRDefault="00273825" w:rsidP="00273825">
            <w:pPr>
              <w:pStyle w:val="ListParagraph"/>
              <w:numPr>
                <w:ilvl w:val="0"/>
                <w:numId w:val="12"/>
              </w:numPr>
              <w:spacing w:after="0"/>
              <w:ind w:left="454"/>
              <w:rPr>
                <w:rFonts w:ascii="Century Gothic" w:hAnsi="Century Gothic"/>
                <w:sz w:val="20"/>
                <w:szCs w:val="20"/>
              </w:rPr>
            </w:pPr>
            <w:r>
              <w:rPr>
                <w:rFonts w:ascii="Century Gothic" w:hAnsi="Century Gothic"/>
                <w:sz w:val="20"/>
                <w:szCs w:val="20"/>
              </w:rPr>
              <w:t>Daily Operations</w:t>
            </w:r>
          </w:p>
        </w:tc>
        <w:tc>
          <w:tcPr>
            <w:tcW w:w="3115" w:type="dxa"/>
            <w:gridSpan w:val="2"/>
            <w:tcBorders>
              <w:top w:val="single" w:sz="6" w:space="0" w:color="auto"/>
              <w:left w:val="single" w:sz="4" w:space="0" w:color="auto"/>
              <w:bottom w:val="single" w:sz="6" w:space="0" w:color="auto"/>
              <w:right w:val="single" w:sz="4" w:space="0" w:color="auto"/>
            </w:tcBorders>
            <w:shd w:val="clear" w:color="auto" w:fill="auto"/>
          </w:tcPr>
          <w:p w:rsidR="00151998" w:rsidRDefault="00151998" w:rsidP="00151998">
            <w:pPr>
              <w:pStyle w:val="ListParagraph"/>
              <w:spacing w:before="40" w:after="0" w:line="240" w:lineRule="auto"/>
              <w:ind w:left="360"/>
              <w:rPr>
                <w:rFonts w:ascii="Century Gothic" w:hAnsi="Century Gothic"/>
                <w:sz w:val="20"/>
                <w:szCs w:val="20"/>
              </w:rPr>
            </w:pPr>
          </w:p>
          <w:p w:rsidR="00273825" w:rsidRDefault="00273825"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 xml:space="preserve">Ensure all children </w:t>
            </w:r>
            <w:r w:rsidR="008F3C71">
              <w:rPr>
                <w:rFonts w:ascii="Century Gothic" w:hAnsi="Century Gothic"/>
                <w:sz w:val="20"/>
                <w:szCs w:val="20"/>
              </w:rPr>
              <w:t xml:space="preserve">in care </w:t>
            </w:r>
            <w:r>
              <w:rPr>
                <w:rFonts w:ascii="Century Gothic" w:hAnsi="Century Gothic"/>
                <w:sz w:val="20"/>
                <w:szCs w:val="20"/>
              </w:rPr>
              <w:t xml:space="preserve">are safe and that child protection issues are addressed according to statutory and organisation policies. </w:t>
            </w:r>
          </w:p>
          <w:p w:rsidR="00273825" w:rsidRDefault="00273825"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Ensure all case management processes are followed and that all the domains of children’s wellbeing are addressed</w:t>
            </w:r>
            <w:r w:rsidR="00183CD6">
              <w:rPr>
                <w:rFonts w:ascii="Century Gothic" w:hAnsi="Century Gothic"/>
                <w:sz w:val="20"/>
                <w:szCs w:val="20"/>
              </w:rPr>
              <w:t xml:space="preserve"> and </w:t>
            </w:r>
            <w:r w:rsidR="009356AD">
              <w:rPr>
                <w:rFonts w:ascii="Century Gothic" w:hAnsi="Century Gothic"/>
                <w:sz w:val="20"/>
                <w:szCs w:val="20"/>
              </w:rPr>
              <w:t>Permanency Pathways are identified in a timely manner.</w:t>
            </w:r>
          </w:p>
          <w:p w:rsidR="006A5986" w:rsidRDefault="006A5986"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Ensure the systems that are in place to meet legislative guideline and statutory requirement pertaining to PSP are met.</w:t>
            </w:r>
          </w:p>
          <w:p w:rsidR="006A5986" w:rsidRDefault="006A5986"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Wo</w:t>
            </w:r>
            <w:r w:rsidR="00EA1499">
              <w:rPr>
                <w:rFonts w:ascii="Century Gothic" w:hAnsi="Century Gothic"/>
                <w:sz w:val="20"/>
                <w:szCs w:val="20"/>
              </w:rPr>
              <w:t>rk in conjunction with the P</w:t>
            </w:r>
            <w:r>
              <w:rPr>
                <w:rFonts w:ascii="Century Gothic" w:hAnsi="Century Gothic"/>
                <w:sz w:val="20"/>
                <w:szCs w:val="20"/>
              </w:rPr>
              <w:t>lacement</w:t>
            </w:r>
            <w:r w:rsidR="00EA1499">
              <w:rPr>
                <w:rFonts w:ascii="Century Gothic" w:hAnsi="Century Gothic"/>
                <w:sz w:val="20"/>
                <w:szCs w:val="20"/>
              </w:rPr>
              <w:t xml:space="preserve"> &amp; Recruitment</w:t>
            </w:r>
            <w:r>
              <w:rPr>
                <w:rFonts w:ascii="Century Gothic" w:hAnsi="Century Gothic"/>
                <w:sz w:val="20"/>
                <w:szCs w:val="20"/>
              </w:rPr>
              <w:t xml:space="preserve"> team to ensure new placements are made according to best practice principles, policies and procedu</w:t>
            </w:r>
            <w:r w:rsidR="004A2866">
              <w:rPr>
                <w:rFonts w:ascii="Century Gothic" w:hAnsi="Century Gothic"/>
                <w:sz w:val="20"/>
                <w:szCs w:val="20"/>
              </w:rPr>
              <w:t>res</w:t>
            </w:r>
            <w:r w:rsidR="00177548">
              <w:rPr>
                <w:rFonts w:ascii="Century Gothic" w:hAnsi="Century Gothic"/>
                <w:sz w:val="20"/>
                <w:szCs w:val="20"/>
              </w:rPr>
              <w:t>.</w:t>
            </w:r>
          </w:p>
          <w:p w:rsidR="004A2866" w:rsidRDefault="00177548"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 xml:space="preserve">Participate in the </w:t>
            </w:r>
            <w:r w:rsidR="004A2866" w:rsidRPr="003D163C">
              <w:rPr>
                <w:rFonts w:ascii="Century Gothic" w:hAnsi="Century Gothic"/>
                <w:color w:val="000000" w:themeColor="text1"/>
                <w:sz w:val="20"/>
                <w:szCs w:val="20"/>
              </w:rPr>
              <w:t>Carer Review</w:t>
            </w:r>
            <w:r w:rsidRPr="003D163C">
              <w:rPr>
                <w:rFonts w:ascii="Century Gothic" w:hAnsi="Century Gothic"/>
                <w:color w:val="000000" w:themeColor="text1"/>
                <w:sz w:val="20"/>
                <w:szCs w:val="20"/>
              </w:rPr>
              <w:t xml:space="preserve"> processes</w:t>
            </w:r>
            <w:r w:rsidR="004A2866" w:rsidRPr="003D163C">
              <w:rPr>
                <w:rFonts w:ascii="Century Gothic" w:hAnsi="Century Gothic"/>
                <w:color w:val="000000" w:themeColor="text1"/>
                <w:sz w:val="20"/>
                <w:szCs w:val="20"/>
              </w:rPr>
              <w:t xml:space="preserve"> </w:t>
            </w:r>
            <w:r w:rsidRPr="003D163C">
              <w:rPr>
                <w:rFonts w:ascii="Century Gothic" w:hAnsi="Century Gothic"/>
                <w:color w:val="000000" w:themeColor="text1"/>
                <w:sz w:val="20"/>
                <w:szCs w:val="20"/>
              </w:rPr>
              <w:t xml:space="preserve">and their </w:t>
            </w:r>
            <w:r w:rsidRPr="00070828">
              <w:rPr>
                <w:rFonts w:ascii="Century Gothic" w:hAnsi="Century Gothic"/>
                <w:sz w:val="20"/>
                <w:szCs w:val="20"/>
              </w:rPr>
              <w:t xml:space="preserve">completion </w:t>
            </w:r>
            <w:r w:rsidR="004A2866">
              <w:rPr>
                <w:rFonts w:ascii="Century Gothic" w:hAnsi="Century Gothic"/>
                <w:sz w:val="20"/>
                <w:szCs w:val="20"/>
              </w:rPr>
              <w:t>accord</w:t>
            </w:r>
            <w:r>
              <w:rPr>
                <w:rFonts w:ascii="Century Gothic" w:hAnsi="Century Gothic"/>
                <w:sz w:val="20"/>
                <w:szCs w:val="20"/>
              </w:rPr>
              <w:t>ing to legislative requirements.</w:t>
            </w:r>
          </w:p>
          <w:p w:rsidR="00273825" w:rsidRDefault="00070828" w:rsidP="00070828">
            <w:pPr>
              <w:pStyle w:val="ListParagraph"/>
              <w:numPr>
                <w:ilvl w:val="0"/>
                <w:numId w:val="3"/>
              </w:numPr>
              <w:spacing w:after="60" w:line="240" w:lineRule="auto"/>
              <w:contextualSpacing w:val="0"/>
              <w:rPr>
                <w:rFonts w:ascii="Century Gothic" w:hAnsi="Century Gothic"/>
                <w:sz w:val="20"/>
                <w:szCs w:val="20"/>
              </w:rPr>
            </w:pPr>
            <w:r w:rsidRPr="00070828">
              <w:rPr>
                <w:rFonts w:ascii="Century Gothic" w:hAnsi="Century Gothic"/>
                <w:sz w:val="20"/>
                <w:szCs w:val="20"/>
              </w:rPr>
              <w:t>Authorise financial payments according to delegated financial responsibility.</w:t>
            </w:r>
          </w:p>
          <w:p w:rsidR="00151998" w:rsidRPr="00070828" w:rsidRDefault="00151998" w:rsidP="00151998">
            <w:pPr>
              <w:pStyle w:val="ListParagraph"/>
              <w:spacing w:after="60" w:line="240" w:lineRule="auto"/>
              <w:ind w:left="360"/>
              <w:contextualSpacing w:val="0"/>
              <w:rPr>
                <w:rFonts w:ascii="Century Gothic" w:hAnsi="Century Gothic"/>
                <w:sz w:val="20"/>
                <w:szCs w:val="20"/>
              </w:rPr>
            </w:pPr>
          </w:p>
        </w:tc>
        <w:tc>
          <w:tcPr>
            <w:tcW w:w="3172" w:type="dxa"/>
            <w:tcBorders>
              <w:top w:val="single" w:sz="6" w:space="0" w:color="auto"/>
              <w:left w:val="single" w:sz="4" w:space="0" w:color="auto"/>
              <w:bottom w:val="single" w:sz="6" w:space="0" w:color="auto"/>
              <w:right w:val="single" w:sz="4" w:space="0" w:color="auto"/>
            </w:tcBorders>
            <w:shd w:val="clear" w:color="auto" w:fill="auto"/>
          </w:tcPr>
          <w:p w:rsidR="00151998" w:rsidRDefault="00151998" w:rsidP="00151998">
            <w:pPr>
              <w:pStyle w:val="ListParagraph"/>
              <w:spacing w:before="40" w:after="0" w:line="240" w:lineRule="auto"/>
              <w:ind w:left="360"/>
              <w:rPr>
                <w:rFonts w:ascii="Century Gothic" w:hAnsi="Century Gothic"/>
                <w:sz w:val="20"/>
                <w:szCs w:val="20"/>
              </w:rPr>
            </w:pPr>
          </w:p>
          <w:p w:rsidR="00273825" w:rsidRDefault="00273825" w:rsidP="00070828">
            <w:pPr>
              <w:pStyle w:val="ListParagraph"/>
              <w:numPr>
                <w:ilvl w:val="0"/>
                <w:numId w:val="3"/>
              </w:numPr>
              <w:spacing w:before="40" w:after="0" w:line="240" w:lineRule="auto"/>
              <w:rPr>
                <w:rFonts w:ascii="Century Gothic" w:hAnsi="Century Gothic"/>
                <w:sz w:val="20"/>
                <w:szCs w:val="20"/>
              </w:rPr>
            </w:pPr>
            <w:r w:rsidRPr="00E41488">
              <w:rPr>
                <w:rFonts w:ascii="Century Gothic" w:hAnsi="Century Gothic"/>
                <w:sz w:val="20"/>
                <w:szCs w:val="20"/>
              </w:rPr>
              <w:t>Child protection issues are reported in a timely manner</w:t>
            </w:r>
            <w:r w:rsidR="008F3C71">
              <w:rPr>
                <w:rFonts w:ascii="Century Gothic" w:hAnsi="Century Gothic"/>
                <w:sz w:val="20"/>
                <w:szCs w:val="20"/>
              </w:rPr>
              <w:t xml:space="preserve"> and </w:t>
            </w:r>
            <w:r w:rsidR="00FE3EBF">
              <w:rPr>
                <w:rFonts w:ascii="Century Gothic" w:hAnsi="Century Gothic"/>
                <w:sz w:val="20"/>
                <w:szCs w:val="20"/>
              </w:rPr>
              <w:t xml:space="preserve">staff are </w:t>
            </w:r>
            <w:r w:rsidR="00183CD6">
              <w:rPr>
                <w:rFonts w:ascii="Century Gothic" w:hAnsi="Century Gothic"/>
                <w:sz w:val="20"/>
                <w:szCs w:val="20"/>
              </w:rPr>
              <w:t xml:space="preserve">able </w:t>
            </w:r>
            <w:r w:rsidR="00271F83">
              <w:rPr>
                <w:rFonts w:ascii="Century Gothic" w:hAnsi="Century Gothic"/>
                <w:sz w:val="20"/>
                <w:szCs w:val="20"/>
              </w:rPr>
              <w:t>to identify</w:t>
            </w:r>
            <w:r w:rsidR="008F3C71">
              <w:rPr>
                <w:rFonts w:ascii="Century Gothic" w:hAnsi="Century Gothic"/>
                <w:sz w:val="20"/>
                <w:szCs w:val="20"/>
              </w:rPr>
              <w:t xml:space="preserve"> child protection issues.</w:t>
            </w:r>
          </w:p>
          <w:p w:rsidR="00273825" w:rsidRDefault="00273825"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 xml:space="preserve">Casework plans are current and goals are achieved with timelines. </w:t>
            </w:r>
            <w:r w:rsidR="009356AD">
              <w:rPr>
                <w:rFonts w:ascii="Century Gothic" w:hAnsi="Century Gothic"/>
                <w:sz w:val="20"/>
                <w:szCs w:val="20"/>
              </w:rPr>
              <w:t xml:space="preserve">New PSP case management principles are followed and no </w:t>
            </w:r>
            <w:r>
              <w:rPr>
                <w:rFonts w:ascii="Century Gothic" w:hAnsi="Century Gothic"/>
                <w:sz w:val="20"/>
                <w:szCs w:val="20"/>
              </w:rPr>
              <w:t>abatement</w:t>
            </w:r>
            <w:r w:rsidR="009356AD">
              <w:rPr>
                <w:rFonts w:ascii="Century Gothic" w:hAnsi="Century Gothic"/>
                <w:sz w:val="20"/>
                <w:szCs w:val="20"/>
              </w:rPr>
              <w:t>s are being incurred</w:t>
            </w:r>
            <w:r>
              <w:rPr>
                <w:rFonts w:ascii="Century Gothic" w:hAnsi="Century Gothic"/>
                <w:sz w:val="20"/>
                <w:szCs w:val="20"/>
              </w:rPr>
              <w:t>.</w:t>
            </w:r>
          </w:p>
          <w:p w:rsidR="006A5986" w:rsidRDefault="006A5986"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Hub Workflow processes and procedures are followed according to time lines.</w:t>
            </w:r>
          </w:p>
          <w:p w:rsidR="00EA1499" w:rsidRDefault="00183CD6" w:rsidP="00070828">
            <w:pPr>
              <w:pStyle w:val="ListParagraph"/>
              <w:numPr>
                <w:ilvl w:val="0"/>
                <w:numId w:val="3"/>
              </w:numPr>
              <w:spacing w:before="40" w:after="0" w:line="240" w:lineRule="auto"/>
              <w:rPr>
                <w:rFonts w:ascii="Century Gothic" w:hAnsi="Century Gothic"/>
                <w:sz w:val="20"/>
                <w:szCs w:val="20"/>
              </w:rPr>
            </w:pPr>
            <w:r>
              <w:rPr>
                <w:rFonts w:ascii="Century Gothic" w:hAnsi="Century Gothic"/>
                <w:sz w:val="20"/>
                <w:szCs w:val="20"/>
              </w:rPr>
              <w:t xml:space="preserve">New placements are smoothly transitioned and all workflow processes are followed. </w:t>
            </w:r>
          </w:p>
          <w:p w:rsidR="004A2866" w:rsidRDefault="004A2866" w:rsidP="00070828">
            <w:pPr>
              <w:pStyle w:val="ListParagraph"/>
              <w:numPr>
                <w:ilvl w:val="0"/>
                <w:numId w:val="3"/>
              </w:numPr>
              <w:spacing w:before="40" w:after="0" w:line="240" w:lineRule="auto"/>
              <w:rPr>
                <w:rFonts w:ascii="Century Gothic" w:hAnsi="Century Gothic"/>
                <w:sz w:val="20"/>
                <w:szCs w:val="20"/>
              </w:rPr>
            </w:pPr>
            <w:r w:rsidRPr="00EA1499">
              <w:rPr>
                <w:rFonts w:ascii="Century Gothic" w:hAnsi="Century Gothic"/>
                <w:sz w:val="20"/>
                <w:szCs w:val="20"/>
              </w:rPr>
              <w:t>Hub workflow processes are followed in relation to review</w:t>
            </w:r>
            <w:r w:rsidR="000E2F69" w:rsidRPr="00EA1499">
              <w:rPr>
                <w:rFonts w:ascii="Century Gothic" w:hAnsi="Century Gothic"/>
                <w:sz w:val="20"/>
                <w:szCs w:val="20"/>
              </w:rPr>
              <w:t>s.</w:t>
            </w:r>
          </w:p>
          <w:p w:rsidR="00070828" w:rsidRPr="00070828" w:rsidRDefault="00070828" w:rsidP="00070828">
            <w:pPr>
              <w:pStyle w:val="ListParagraph"/>
              <w:numPr>
                <w:ilvl w:val="0"/>
                <w:numId w:val="3"/>
              </w:numPr>
              <w:spacing w:after="60" w:line="240" w:lineRule="auto"/>
              <w:contextualSpacing w:val="0"/>
              <w:rPr>
                <w:rFonts w:ascii="Century Gothic" w:hAnsi="Century Gothic"/>
                <w:sz w:val="20"/>
                <w:szCs w:val="20"/>
              </w:rPr>
            </w:pPr>
            <w:r w:rsidRPr="00070828">
              <w:rPr>
                <w:rFonts w:ascii="Century Gothic" w:hAnsi="Century Gothic"/>
                <w:sz w:val="20"/>
                <w:szCs w:val="20"/>
              </w:rPr>
              <w:t>Authorised payments remain within delegation.</w:t>
            </w:r>
          </w:p>
          <w:p w:rsidR="00070828" w:rsidRPr="00070828" w:rsidRDefault="00070828" w:rsidP="00070828">
            <w:pPr>
              <w:spacing w:before="40" w:after="0" w:line="240" w:lineRule="auto"/>
              <w:rPr>
                <w:rFonts w:ascii="Century Gothic" w:hAnsi="Century Gothic"/>
                <w:sz w:val="20"/>
                <w:szCs w:val="20"/>
              </w:rPr>
            </w:pPr>
          </w:p>
          <w:p w:rsidR="00273825" w:rsidRPr="00E41488" w:rsidRDefault="00273825" w:rsidP="00273825">
            <w:pPr>
              <w:pStyle w:val="ListParagraph"/>
              <w:spacing w:before="40" w:after="0" w:line="240" w:lineRule="auto"/>
              <w:ind w:left="377"/>
              <w:rPr>
                <w:rFonts w:ascii="Century Gothic" w:hAnsi="Century Gothic"/>
                <w:sz w:val="20"/>
                <w:szCs w:val="20"/>
              </w:rPr>
            </w:pPr>
          </w:p>
        </w:tc>
      </w:tr>
      <w:tr w:rsidR="00273825" w:rsidRPr="00942700" w:rsidTr="00D37F9E">
        <w:trPr>
          <w:cantSplit/>
          <w:trHeight w:val="9483"/>
        </w:trPr>
        <w:tc>
          <w:tcPr>
            <w:tcW w:w="3227" w:type="dxa"/>
            <w:tcBorders>
              <w:top w:val="single" w:sz="6" w:space="0" w:color="auto"/>
              <w:left w:val="single" w:sz="4" w:space="0" w:color="auto"/>
              <w:bottom w:val="single" w:sz="6" w:space="0" w:color="auto"/>
              <w:right w:val="single" w:sz="4" w:space="0" w:color="auto"/>
            </w:tcBorders>
            <w:shd w:val="clear" w:color="auto" w:fill="auto"/>
            <w:noWrap/>
          </w:tcPr>
          <w:p w:rsidR="00273825" w:rsidRDefault="003B4FD4" w:rsidP="00273825">
            <w:pPr>
              <w:pStyle w:val="ListParagraph"/>
              <w:numPr>
                <w:ilvl w:val="0"/>
                <w:numId w:val="12"/>
              </w:numPr>
              <w:spacing w:after="0"/>
              <w:ind w:left="454"/>
              <w:rPr>
                <w:rFonts w:ascii="Century Gothic" w:hAnsi="Century Gothic"/>
                <w:sz w:val="20"/>
                <w:szCs w:val="20"/>
              </w:rPr>
            </w:pPr>
            <w:r>
              <w:rPr>
                <w:rFonts w:ascii="Century Gothic" w:hAnsi="Century Gothic"/>
                <w:sz w:val="20"/>
                <w:szCs w:val="20"/>
              </w:rPr>
              <w:lastRenderedPageBreak/>
              <w:t>Management and leadership of multi-disciplinary team</w:t>
            </w:r>
            <w:r w:rsidR="00273825">
              <w:rPr>
                <w:rFonts w:ascii="Century Gothic" w:hAnsi="Century Gothic"/>
                <w:sz w:val="20"/>
                <w:szCs w:val="20"/>
              </w:rPr>
              <w:t xml:space="preserve"> </w:t>
            </w:r>
            <w:r w:rsidR="003252C3">
              <w:rPr>
                <w:rFonts w:ascii="Century Gothic" w:hAnsi="Century Gothic"/>
                <w:sz w:val="20"/>
                <w:szCs w:val="20"/>
              </w:rPr>
              <w:t>through significant change.</w:t>
            </w:r>
          </w:p>
        </w:tc>
        <w:tc>
          <w:tcPr>
            <w:tcW w:w="3115" w:type="dxa"/>
            <w:gridSpan w:val="2"/>
            <w:tcBorders>
              <w:top w:val="single" w:sz="6" w:space="0" w:color="auto"/>
              <w:left w:val="single" w:sz="4" w:space="0" w:color="auto"/>
              <w:bottom w:val="single" w:sz="6" w:space="0" w:color="auto"/>
              <w:right w:val="single" w:sz="4" w:space="0" w:color="auto"/>
            </w:tcBorders>
            <w:shd w:val="clear" w:color="auto" w:fill="auto"/>
          </w:tcPr>
          <w:p w:rsidR="007125C7" w:rsidRDefault="00183CD6" w:rsidP="00273825">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Provi</w:t>
            </w:r>
            <w:r w:rsidR="007125C7">
              <w:rPr>
                <w:rFonts w:ascii="Century Gothic" w:hAnsi="Century Gothic"/>
                <w:sz w:val="20"/>
                <w:szCs w:val="20"/>
              </w:rPr>
              <w:t>d</w:t>
            </w:r>
            <w:r>
              <w:rPr>
                <w:rFonts w:ascii="Century Gothic" w:hAnsi="Century Gothic"/>
                <w:sz w:val="20"/>
                <w:szCs w:val="20"/>
              </w:rPr>
              <w:t>e</w:t>
            </w:r>
            <w:r w:rsidR="007125C7">
              <w:rPr>
                <w:rFonts w:ascii="Century Gothic" w:hAnsi="Century Gothic"/>
                <w:sz w:val="20"/>
                <w:szCs w:val="20"/>
              </w:rPr>
              <w:t xml:space="preserve"> monthly op</w:t>
            </w:r>
            <w:r w:rsidR="00EA1499">
              <w:rPr>
                <w:rFonts w:ascii="Century Gothic" w:hAnsi="Century Gothic"/>
                <w:sz w:val="20"/>
                <w:szCs w:val="20"/>
              </w:rPr>
              <w:t>erational supervision for up to 9</w:t>
            </w:r>
            <w:r w:rsidR="007125C7">
              <w:rPr>
                <w:rFonts w:ascii="Century Gothic" w:hAnsi="Century Gothic"/>
                <w:sz w:val="20"/>
                <w:szCs w:val="20"/>
              </w:rPr>
              <w:t xml:space="preserve"> staff members.</w:t>
            </w:r>
          </w:p>
          <w:p w:rsidR="00177548" w:rsidRDefault="007125C7" w:rsidP="00273825">
            <w:pPr>
              <w:pStyle w:val="ListParagraph"/>
              <w:numPr>
                <w:ilvl w:val="0"/>
                <w:numId w:val="3"/>
              </w:numPr>
              <w:spacing w:before="40" w:after="0" w:line="240" w:lineRule="auto"/>
              <w:ind w:left="377" w:hanging="283"/>
              <w:rPr>
                <w:rFonts w:ascii="Century Gothic" w:hAnsi="Century Gothic"/>
                <w:sz w:val="20"/>
                <w:szCs w:val="20"/>
              </w:rPr>
            </w:pPr>
            <w:r w:rsidRPr="00177548">
              <w:rPr>
                <w:rFonts w:ascii="Century Gothic" w:hAnsi="Century Gothic"/>
                <w:sz w:val="20"/>
                <w:szCs w:val="20"/>
              </w:rPr>
              <w:t xml:space="preserve">In conjunction with Case Coordinators convene regular Care team circle of support meetings </w:t>
            </w:r>
            <w:r w:rsidR="00177548" w:rsidRPr="003D163C">
              <w:rPr>
                <w:rFonts w:ascii="Century Gothic" w:hAnsi="Century Gothic"/>
                <w:color w:val="000000" w:themeColor="text1"/>
                <w:sz w:val="20"/>
                <w:szCs w:val="20"/>
              </w:rPr>
              <w:t xml:space="preserve">reflective of the individual children’s care requirements </w:t>
            </w:r>
            <w:r w:rsidRPr="00177548">
              <w:rPr>
                <w:rFonts w:ascii="Century Gothic" w:hAnsi="Century Gothic"/>
                <w:sz w:val="20"/>
                <w:szCs w:val="20"/>
              </w:rPr>
              <w:t>for each child in care.</w:t>
            </w:r>
          </w:p>
          <w:p w:rsidR="007125C7" w:rsidRDefault="007125C7" w:rsidP="00273825">
            <w:pPr>
              <w:pStyle w:val="ListParagraph"/>
              <w:numPr>
                <w:ilvl w:val="0"/>
                <w:numId w:val="3"/>
              </w:numPr>
              <w:spacing w:before="40" w:after="0" w:line="240" w:lineRule="auto"/>
              <w:ind w:left="377" w:hanging="283"/>
              <w:rPr>
                <w:rFonts w:ascii="Century Gothic" w:hAnsi="Century Gothic"/>
                <w:sz w:val="20"/>
                <w:szCs w:val="20"/>
              </w:rPr>
            </w:pPr>
            <w:r w:rsidRPr="00177548">
              <w:rPr>
                <w:rFonts w:ascii="Century Gothic" w:hAnsi="Century Gothic"/>
                <w:sz w:val="20"/>
                <w:szCs w:val="20"/>
              </w:rPr>
              <w:t>Convene and chair fortnightly (minimum) staff meetings of local PSP team.</w:t>
            </w:r>
          </w:p>
          <w:p w:rsidR="00177548" w:rsidRPr="00EB65B6" w:rsidRDefault="007125C7" w:rsidP="00177548">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In conjunction with the Ops Manag</w:t>
            </w:r>
            <w:r w:rsidR="003D163C">
              <w:rPr>
                <w:rFonts w:ascii="Century Gothic" w:hAnsi="Century Gothic"/>
                <w:sz w:val="20"/>
                <w:szCs w:val="20"/>
              </w:rPr>
              <w:t xml:space="preserve">er and other managers, lead </w:t>
            </w:r>
            <w:r w:rsidR="00003A9D">
              <w:rPr>
                <w:rFonts w:ascii="Century Gothic" w:hAnsi="Century Gothic"/>
                <w:sz w:val="20"/>
                <w:szCs w:val="20"/>
              </w:rPr>
              <w:t xml:space="preserve">and support </w:t>
            </w:r>
            <w:r>
              <w:rPr>
                <w:rFonts w:ascii="Century Gothic" w:hAnsi="Century Gothic"/>
                <w:sz w:val="20"/>
                <w:szCs w:val="20"/>
              </w:rPr>
              <w:t xml:space="preserve">of </w:t>
            </w:r>
            <w:r w:rsidR="00003A9D">
              <w:rPr>
                <w:rFonts w:ascii="Century Gothic" w:hAnsi="Century Gothic"/>
                <w:sz w:val="20"/>
                <w:szCs w:val="20"/>
              </w:rPr>
              <w:t>the team through significant change</w:t>
            </w:r>
            <w:r w:rsidR="003D163C">
              <w:rPr>
                <w:rFonts w:ascii="Century Gothic" w:hAnsi="Century Gothic"/>
                <w:sz w:val="20"/>
                <w:szCs w:val="20"/>
              </w:rPr>
              <w:t>s related to the PSP</w:t>
            </w:r>
            <w:r w:rsidR="00EB65B6">
              <w:rPr>
                <w:rFonts w:ascii="Century Gothic" w:hAnsi="Century Gothic"/>
                <w:sz w:val="20"/>
                <w:szCs w:val="20"/>
              </w:rPr>
              <w:t xml:space="preserve"> </w:t>
            </w:r>
            <w:r>
              <w:rPr>
                <w:rFonts w:ascii="Century Gothic" w:hAnsi="Century Gothic"/>
                <w:sz w:val="20"/>
                <w:szCs w:val="20"/>
              </w:rPr>
              <w:t>and the new C</w:t>
            </w:r>
            <w:r w:rsidR="00EB65B6">
              <w:rPr>
                <w:rFonts w:ascii="Century Gothic" w:hAnsi="Century Gothic"/>
                <w:sz w:val="20"/>
                <w:szCs w:val="20"/>
              </w:rPr>
              <w:t xml:space="preserve">TARS </w:t>
            </w:r>
            <w:r>
              <w:rPr>
                <w:rFonts w:ascii="Century Gothic" w:hAnsi="Century Gothic"/>
                <w:sz w:val="20"/>
                <w:szCs w:val="20"/>
              </w:rPr>
              <w:t>system.</w:t>
            </w:r>
          </w:p>
          <w:p w:rsidR="003252C3" w:rsidRDefault="003252C3" w:rsidP="00273825">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 xml:space="preserve">Support </w:t>
            </w:r>
            <w:r w:rsidR="009A22F4">
              <w:rPr>
                <w:rFonts w:ascii="Century Gothic" w:hAnsi="Century Gothic"/>
                <w:sz w:val="20"/>
                <w:szCs w:val="20"/>
              </w:rPr>
              <w:t>staff,</w:t>
            </w:r>
            <w:r w:rsidR="00D37F9E">
              <w:rPr>
                <w:rFonts w:ascii="Century Gothic" w:hAnsi="Century Gothic"/>
                <w:sz w:val="20"/>
                <w:szCs w:val="20"/>
              </w:rPr>
              <w:t xml:space="preserve"> families and </w:t>
            </w:r>
            <w:r>
              <w:rPr>
                <w:rFonts w:ascii="Century Gothic" w:hAnsi="Century Gothic"/>
                <w:sz w:val="20"/>
                <w:szCs w:val="20"/>
              </w:rPr>
              <w:t xml:space="preserve">carers to shift towards a more therapeutic way </w:t>
            </w:r>
            <w:r w:rsidR="000C4955">
              <w:rPr>
                <w:rFonts w:ascii="Century Gothic" w:hAnsi="Century Gothic"/>
                <w:sz w:val="20"/>
                <w:szCs w:val="20"/>
              </w:rPr>
              <w:t xml:space="preserve">of operating under the </w:t>
            </w:r>
            <w:r w:rsidR="00177548">
              <w:rPr>
                <w:rFonts w:ascii="Century Gothic" w:hAnsi="Century Gothic"/>
                <w:sz w:val="20"/>
                <w:szCs w:val="20"/>
              </w:rPr>
              <w:t xml:space="preserve">role </w:t>
            </w:r>
            <w:r w:rsidR="00EB65B6">
              <w:rPr>
                <w:rFonts w:ascii="Century Gothic" w:hAnsi="Century Gothic"/>
                <w:sz w:val="20"/>
                <w:szCs w:val="20"/>
              </w:rPr>
              <w:t xml:space="preserve">inline with </w:t>
            </w:r>
            <w:r w:rsidR="00177548">
              <w:rPr>
                <w:rFonts w:ascii="Century Gothic" w:hAnsi="Century Gothic"/>
                <w:sz w:val="20"/>
                <w:szCs w:val="20"/>
              </w:rPr>
              <w:t>the ARC model</w:t>
            </w:r>
            <w:r w:rsidR="000C4955">
              <w:rPr>
                <w:rFonts w:ascii="Century Gothic" w:hAnsi="Century Gothic"/>
                <w:sz w:val="20"/>
                <w:szCs w:val="20"/>
              </w:rPr>
              <w:t xml:space="preserve">. </w:t>
            </w:r>
          </w:p>
          <w:p w:rsidR="00070828" w:rsidRDefault="00070828" w:rsidP="00070828">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 xml:space="preserve">Manage changes to case plan goal and financial plans within budget for allocated children and young people. </w:t>
            </w:r>
          </w:p>
          <w:p w:rsidR="00273825" w:rsidRDefault="009548D7" w:rsidP="00273825">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Ensuring reporting requirements</w:t>
            </w:r>
            <w:r w:rsidR="00E37334">
              <w:rPr>
                <w:rFonts w:ascii="Century Gothic" w:hAnsi="Century Gothic"/>
                <w:sz w:val="20"/>
                <w:szCs w:val="20"/>
              </w:rPr>
              <w:t xml:space="preserve"> are met with internal and external stakeholders to avoid abatements.  </w:t>
            </w:r>
            <w:r>
              <w:rPr>
                <w:rFonts w:ascii="Century Gothic" w:hAnsi="Century Gothic"/>
                <w:sz w:val="20"/>
                <w:szCs w:val="20"/>
              </w:rPr>
              <w:t xml:space="preserve"> </w:t>
            </w:r>
          </w:p>
          <w:p w:rsidR="00E37334" w:rsidRPr="00E37334" w:rsidRDefault="00E37334" w:rsidP="00E37334">
            <w:pPr>
              <w:pStyle w:val="ListParagraph"/>
              <w:spacing w:before="40" w:after="0" w:line="240" w:lineRule="auto"/>
              <w:ind w:left="377"/>
              <w:rPr>
                <w:rFonts w:ascii="Century Gothic" w:hAnsi="Century Gothic"/>
                <w:sz w:val="20"/>
                <w:szCs w:val="20"/>
              </w:rPr>
            </w:pPr>
          </w:p>
        </w:tc>
        <w:tc>
          <w:tcPr>
            <w:tcW w:w="3172" w:type="dxa"/>
            <w:tcBorders>
              <w:top w:val="single" w:sz="6" w:space="0" w:color="auto"/>
              <w:left w:val="single" w:sz="4" w:space="0" w:color="auto"/>
              <w:bottom w:val="single" w:sz="6" w:space="0" w:color="auto"/>
              <w:right w:val="single" w:sz="4" w:space="0" w:color="auto"/>
            </w:tcBorders>
            <w:shd w:val="clear" w:color="auto" w:fill="auto"/>
          </w:tcPr>
          <w:p w:rsidR="00273825" w:rsidRDefault="00EB65B6"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Monthly supervision sessions conducted and are recorded. Annual </w:t>
            </w:r>
            <w:r w:rsidR="007125C7">
              <w:rPr>
                <w:rFonts w:ascii="Century Gothic" w:hAnsi="Century Gothic" w:cs="Arial"/>
                <w:bCs/>
                <w:sz w:val="20"/>
                <w:szCs w:val="20"/>
              </w:rPr>
              <w:t>staff appraisals are conducted</w:t>
            </w:r>
            <w:r w:rsidR="00177548">
              <w:rPr>
                <w:rFonts w:ascii="Century Gothic" w:hAnsi="Century Gothic" w:cs="Arial"/>
                <w:bCs/>
                <w:sz w:val="20"/>
                <w:szCs w:val="20"/>
              </w:rPr>
              <w:t>.</w:t>
            </w:r>
          </w:p>
          <w:p w:rsidR="000E5B66" w:rsidRDefault="000E5B66"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Regular care team meetings are </w:t>
            </w:r>
            <w:r w:rsidR="00EB65B6">
              <w:rPr>
                <w:rFonts w:ascii="Century Gothic" w:hAnsi="Century Gothic" w:cs="Arial"/>
                <w:bCs/>
                <w:sz w:val="20"/>
                <w:szCs w:val="20"/>
              </w:rPr>
              <w:t xml:space="preserve">held and </w:t>
            </w:r>
            <w:r w:rsidR="00962FE8">
              <w:rPr>
                <w:rFonts w:ascii="Century Gothic" w:hAnsi="Century Gothic" w:cs="Arial"/>
                <w:bCs/>
                <w:sz w:val="20"/>
                <w:szCs w:val="20"/>
              </w:rPr>
              <w:t>minuted;</w:t>
            </w:r>
            <w:r w:rsidR="00EB65B6">
              <w:rPr>
                <w:rFonts w:ascii="Century Gothic" w:hAnsi="Century Gothic" w:cs="Arial"/>
                <w:bCs/>
                <w:sz w:val="20"/>
                <w:szCs w:val="20"/>
              </w:rPr>
              <w:t xml:space="preserve"> </w:t>
            </w:r>
            <w:r w:rsidR="003D163C">
              <w:rPr>
                <w:rFonts w:ascii="Century Gothic" w:hAnsi="Century Gothic" w:cs="Arial"/>
                <w:bCs/>
                <w:sz w:val="20"/>
                <w:szCs w:val="20"/>
              </w:rPr>
              <w:t>tasks are designated to particular people in the circle.</w:t>
            </w:r>
          </w:p>
          <w:p w:rsidR="000E5B66" w:rsidRDefault="000E5B66"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Regular </w:t>
            </w:r>
            <w:r w:rsidR="003D163C">
              <w:rPr>
                <w:rFonts w:ascii="Century Gothic" w:hAnsi="Century Gothic" w:cs="Arial"/>
                <w:bCs/>
                <w:sz w:val="20"/>
                <w:szCs w:val="20"/>
              </w:rPr>
              <w:t>staff</w:t>
            </w:r>
            <w:r w:rsidR="00271F83">
              <w:rPr>
                <w:rFonts w:ascii="Century Gothic" w:hAnsi="Century Gothic" w:cs="Arial"/>
                <w:bCs/>
                <w:sz w:val="20"/>
                <w:szCs w:val="20"/>
              </w:rPr>
              <w:t xml:space="preserve"> </w:t>
            </w:r>
            <w:r w:rsidR="003D163C">
              <w:rPr>
                <w:rFonts w:ascii="Century Gothic" w:hAnsi="Century Gothic" w:cs="Arial"/>
                <w:bCs/>
                <w:sz w:val="20"/>
                <w:szCs w:val="20"/>
              </w:rPr>
              <w:t>meetings</w:t>
            </w:r>
            <w:r w:rsidR="00271F83">
              <w:rPr>
                <w:rFonts w:ascii="Century Gothic" w:hAnsi="Century Gothic" w:cs="Arial"/>
                <w:bCs/>
                <w:sz w:val="20"/>
                <w:szCs w:val="20"/>
              </w:rPr>
              <w:t xml:space="preserve"> are held with outcomes minuted</w:t>
            </w:r>
            <w:r>
              <w:rPr>
                <w:rFonts w:ascii="Century Gothic" w:hAnsi="Century Gothic" w:cs="Arial"/>
                <w:bCs/>
                <w:sz w:val="20"/>
                <w:szCs w:val="20"/>
              </w:rPr>
              <w:t xml:space="preserve"> and attendance </w:t>
            </w:r>
            <w:r w:rsidR="00271F83">
              <w:rPr>
                <w:rFonts w:ascii="Century Gothic" w:hAnsi="Century Gothic" w:cs="Arial"/>
                <w:bCs/>
                <w:sz w:val="20"/>
                <w:szCs w:val="20"/>
              </w:rPr>
              <w:t>levels are high.</w:t>
            </w:r>
          </w:p>
          <w:p w:rsidR="000E5B66" w:rsidRDefault="00EB65B6"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Staff demonstrate understanding of</w:t>
            </w:r>
            <w:r w:rsidR="000E5B66">
              <w:rPr>
                <w:rFonts w:ascii="Century Gothic" w:hAnsi="Century Gothic" w:cs="Arial"/>
                <w:bCs/>
                <w:sz w:val="20"/>
                <w:szCs w:val="20"/>
              </w:rPr>
              <w:t xml:space="preserve"> the sector and organisational</w:t>
            </w:r>
            <w:r w:rsidR="00C32BA2">
              <w:rPr>
                <w:rFonts w:ascii="Century Gothic" w:hAnsi="Century Gothic" w:cs="Arial"/>
                <w:bCs/>
                <w:sz w:val="20"/>
                <w:szCs w:val="20"/>
              </w:rPr>
              <w:t xml:space="preserve"> changes and have access to </w:t>
            </w:r>
            <w:r>
              <w:rPr>
                <w:rFonts w:ascii="Century Gothic" w:hAnsi="Century Gothic" w:cs="Arial"/>
                <w:bCs/>
                <w:sz w:val="20"/>
                <w:szCs w:val="20"/>
              </w:rPr>
              <w:t xml:space="preserve">necessary </w:t>
            </w:r>
            <w:r w:rsidR="00C32BA2">
              <w:rPr>
                <w:rFonts w:ascii="Century Gothic" w:hAnsi="Century Gothic" w:cs="Arial"/>
                <w:bCs/>
                <w:sz w:val="20"/>
                <w:szCs w:val="20"/>
              </w:rPr>
              <w:t xml:space="preserve">information. </w:t>
            </w:r>
          </w:p>
          <w:p w:rsidR="00A84C0B" w:rsidRDefault="00A84C0B"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C</w:t>
            </w:r>
            <w:r w:rsidR="00EA1499">
              <w:rPr>
                <w:rFonts w:ascii="Century Gothic" w:hAnsi="Century Gothic" w:cs="Arial"/>
                <w:bCs/>
                <w:sz w:val="20"/>
                <w:szCs w:val="20"/>
              </w:rPr>
              <w:t>TARS</w:t>
            </w:r>
            <w:r w:rsidR="00EB65B6">
              <w:rPr>
                <w:rFonts w:ascii="Century Gothic" w:hAnsi="Century Gothic" w:cs="Arial"/>
                <w:bCs/>
                <w:sz w:val="20"/>
                <w:szCs w:val="20"/>
              </w:rPr>
              <w:t xml:space="preserve"> is embraced and promoted. </w:t>
            </w:r>
          </w:p>
          <w:p w:rsidR="000C4955" w:rsidRDefault="000C4955" w:rsidP="000C495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Circles of </w:t>
            </w:r>
            <w:r w:rsidR="00A84C0B">
              <w:rPr>
                <w:rFonts w:ascii="Century Gothic" w:hAnsi="Century Gothic" w:cs="Arial"/>
                <w:bCs/>
                <w:sz w:val="20"/>
                <w:szCs w:val="20"/>
              </w:rPr>
              <w:t>care teams</w:t>
            </w:r>
            <w:r>
              <w:rPr>
                <w:rFonts w:ascii="Century Gothic" w:hAnsi="Century Gothic" w:cs="Arial"/>
                <w:bCs/>
                <w:sz w:val="20"/>
                <w:szCs w:val="20"/>
              </w:rPr>
              <w:t xml:space="preserve">, the wider organisational structure and other stake holders are operating under the </w:t>
            </w:r>
            <w:r w:rsidRPr="000C4955">
              <w:rPr>
                <w:rFonts w:ascii="Century Gothic" w:hAnsi="Century Gothic" w:cs="Arial"/>
                <w:bCs/>
                <w:sz w:val="20"/>
                <w:szCs w:val="20"/>
              </w:rPr>
              <w:t xml:space="preserve">ARC training </w:t>
            </w:r>
            <w:r>
              <w:rPr>
                <w:rFonts w:ascii="Century Gothic" w:hAnsi="Century Gothic" w:cs="Arial"/>
                <w:bCs/>
                <w:sz w:val="20"/>
                <w:szCs w:val="20"/>
              </w:rPr>
              <w:t xml:space="preserve">model. </w:t>
            </w:r>
          </w:p>
          <w:p w:rsidR="00E37334" w:rsidRPr="000C4955" w:rsidRDefault="00E37334" w:rsidP="000C495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Financial abatements are monitored and strategies are in place to ensure abatements are </w:t>
            </w:r>
            <w:r w:rsidR="005C3005">
              <w:rPr>
                <w:rFonts w:ascii="Century Gothic" w:hAnsi="Century Gothic" w:cs="Arial"/>
                <w:bCs/>
                <w:sz w:val="20"/>
                <w:szCs w:val="20"/>
              </w:rPr>
              <w:t xml:space="preserve">minimised. </w:t>
            </w:r>
            <w:r>
              <w:rPr>
                <w:rFonts w:ascii="Century Gothic" w:hAnsi="Century Gothic" w:cs="Arial"/>
                <w:bCs/>
                <w:sz w:val="20"/>
                <w:szCs w:val="20"/>
              </w:rPr>
              <w:t xml:space="preserve">   </w:t>
            </w:r>
          </w:p>
          <w:p w:rsidR="000C4955" w:rsidRPr="000C4955" w:rsidRDefault="000C4955" w:rsidP="000C4955">
            <w:pPr>
              <w:spacing w:before="40" w:after="0" w:line="240" w:lineRule="auto"/>
              <w:rPr>
                <w:rFonts w:ascii="Century Gothic" w:hAnsi="Century Gothic" w:cs="Arial"/>
                <w:bCs/>
                <w:sz w:val="20"/>
                <w:szCs w:val="20"/>
              </w:rPr>
            </w:pPr>
          </w:p>
          <w:p w:rsidR="000E5B66" w:rsidRDefault="000E5B66" w:rsidP="000E5B66">
            <w:pPr>
              <w:pStyle w:val="ListParagraph"/>
              <w:spacing w:before="40" w:after="0" w:line="240" w:lineRule="auto"/>
              <w:rPr>
                <w:rFonts w:ascii="Century Gothic" w:hAnsi="Century Gothic" w:cs="Arial"/>
                <w:bCs/>
                <w:sz w:val="20"/>
                <w:szCs w:val="20"/>
              </w:rPr>
            </w:pPr>
          </w:p>
        </w:tc>
      </w:tr>
      <w:tr w:rsidR="00273825" w:rsidRPr="00942700" w:rsidTr="00273825">
        <w:trPr>
          <w:cantSplit/>
          <w:trHeight w:val="1087"/>
        </w:trPr>
        <w:tc>
          <w:tcPr>
            <w:tcW w:w="3227" w:type="dxa"/>
            <w:tcBorders>
              <w:top w:val="single" w:sz="6" w:space="0" w:color="auto"/>
              <w:left w:val="single" w:sz="4" w:space="0" w:color="auto"/>
              <w:bottom w:val="single" w:sz="6" w:space="0" w:color="auto"/>
              <w:right w:val="single" w:sz="4" w:space="0" w:color="auto"/>
            </w:tcBorders>
            <w:shd w:val="clear" w:color="auto" w:fill="auto"/>
            <w:noWrap/>
          </w:tcPr>
          <w:p w:rsidR="00273825" w:rsidRDefault="00F92375" w:rsidP="00273825">
            <w:pPr>
              <w:pStyle w:val="ListParagraph"/>
              <w:numPr>
                <w:ilvl w:val="0"/>
                <w:numId w:val="12"/>
              </w:numPr>
              <w:spacing w:after="0"/>
              <w:ind w:left="454"/>
              <w:rPr>
                <w:rFonts w:ascii="Century Gothic" w:hAnsi="Century Gothic"/>
                <w:sz w:val="20"/>
                <w:szCs w:val="20"/>
              </w:rPr>
            </w:pPr>
            <w:r>
              <w:rPr>
                <w:rFonts w:ascii="Century Gothic" w:hAnsi="Century Gothic"/>
                <w:sz w:val="20"/>
                <w:szCs w:val="20"/>
              </w:rPr>
              <w:t xml:space="preserve">Networking and stakeholder engagement. </w:t>
            </w:r>
          </w:p>
        </w:tc>
        <w:tc>
          <w:tcPr>
            <w:tcW w:w="3115" w:type="dxa"/>
            <w:gridSpan w:val="2"/>
            <w:tcBorders>
              <w:top w:val="single" w:sz="6" w:space="0" w:color="auto"/>
              <w:left w:val="single" w:sz="4" w:space="0" w:color="auto"/>
              <w:bottom w:val="single" w:sz="6" w:space="0" w:color="auto"/>
              <w:right w:val="single" w:sz="4" w:space="0" w:color="auto"/>
            </w:tcBorders>
            <w:shd w:val="clear" w:color="auto" w:fill="auto"/>
          </w:tcPr>
          <w:p w:rsidR="00273825" w:rsidRPr="00F92375" w:rsidRDefault="00F92375" w:rsidP="00F92375">
            <w:pPr>
              <w:pStyle w:val="ListParagraph"/>
              <w:numPr>
                <w:ilvl w:val="0"/>
                <w:numId w:val="3"/>
              </w:numPr>
              <w:spacing w:before="40" w:after="0" w:line="240" w:lineRule="auto"/>
              <w:ind w:left="377" w:hanging="283"/>
              <w:rPr>
                <w:rFonts w:ascii="Century Gothic" w:hAnsi="Century Gothic"/>
                <w:sz w:val="20"/>
                <w:szCs w:val="20"/>
              </w:rPr>
            </w:pPr>
            <w:r w:rsidRPr="00F92375">
              <w:rPr>
                <w:rFonts w:ascii="Century Gothic" w:hAnsi="Century Gothic" w:cs="Arial"/>
                <w:bCs/>
                <w:sz w:val="20"/>
                <w:szCs w:val="20"/>
              </w:rPr>
              <w:t>Develop collaborative links with a range of government and non government organisations to enhance service delivery.</w:t>
            </w:r>
            <w:r>
              <w:rPr>
                <w:rFonts w:ascii="Century Gothic" w:hAnsi="Century Gothic"/>
                <w:sz w:val="20"/>
                <w:szCs w:val="20"/>
              </w:rPr>
              <w:t xml:space="preserve"> </w:t>
            </w:r>
          </w:p>
        </w:tc>
        <w:tc>
          <w:tcPr>
            <w:tcW w:w="3172" w:type="dxa"/>
            <w:tcBorders>
              <w:top w:val="single" w:sz="6" w:space="0" w:color="auto"/>
              <w:left w:val="single" w:sz="4" w:space="0" w:color="auto"/>
              <w:bottom w:val="single" w:sz="6" w:space="0" w:color="auto"/>
              <w:right w:val="single" w:sz="4" w:space="0" w:color="auto"/>
            </w:tcBorders>
            <w:shd w:val="clear" w:color="auto" w:fill="auto"/>
          </w:tcPr>
          <w:p w:rsidR="00273825" w:rsidRDefault="00F92375"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Number of M</w:t>
            </w:r>
            <w:r w:rsidR="00EB65B6">
              <w:rPr>
                <w:rFonts w:ascii="Century Gothic" w:hAnsi="Century Gothic" w:cs="Arial"/>
                <w:bCs/>
                <w:sz w:val="20"/>
                <w:szCs w:val="20"/>
              </w:rPr>
              <w:t>OU</w:t>
            </w:r>
            <w:r>
              <w:rPr>
                <w:rFonts w:ascii="Century Gothic" w:hAnsi="Century Gothic" w:cs="Arial"/>
                <w:bCs/>
                <w:sz w:val="20"/>
                <w:szCs w:val="20"/>
              </w:rPr>
              <w:t>s increase</w:t>
            </w:r>
          </w:p>
          <w:p w:rsidR="00F92375" w:rsidRDefault="00F92375"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Relationships with key stakeholders are solid.</w:t>
            </w:r>
          </w:p>
          <w:p w:rsidR="00F92375" w:rsidRPr="001F741F" w:rsidRDefault="00F92375"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Catholiccare is represented at interagency meetings and the profile continues to grow. </w:t>
            </w:r>
          </w:p>
          <w:p w:rsidR="00273825" w:rsidRPr="001F741F" w:rsidRDefault="00273825" w:rsidP="00273825">
            <w:pPr>
              <w:spacing w:before="40" w:after="0" w:line="240" w:lineRule="auto"/>
              <w:rPr>
                <w:rFonts w:ascii="Century Gothic" w:hAnsi="Century Gothic" w:cs="Arial"/>
                <w:bCs/>
                <w:sz w:val="20"/>
                <w:szCs w:val="20"/>
              </w:rPr>
            </w:pPr>
          </w:p>
        </w:tc>
      </w:tr>
      <w:tr w:rsidR="00273825" w:rsidRPr="00942700" w:rsidTr="00273825">
        <w:trPr>
          <w:cantSplit/>
          <w:trHeight w:val="1116"/>
        </w:trPr>
        <w:tc>
          <w:tcPr>
            <w:tcW w:w="3227" w:type="dxa"/>
            <w:tcBorders>
              <w:top w:val="single" w:sz="6" w:space="0" w:color="auto"/>
              <w:left w:val="single" w:sz="4" w:space="0" w:color="auto"/>
              <w:bottom w:val="single" w:sz="6" w:space="0" w:color="auto"/>
              <w:right w:val="single" w:sz="4" w:space="0" w:color="auto"/>
            </w:tcBorders>
            <w:shd w:val="clear" w:color="auto" w:fill="auto"/>
            <w:noWrap/>
          </w:tcPr>
          <w:p w:rsidR="00273825" w:rsidRDefault="00273825" w:rsidP="00273825">
            <w:pPr>
              <w:pStyle w:val="ListParagraph"/>
              <w:numPr>
                <w:ilvl w:val="0"/>
                <w:numId w:val="12"/>
              </w:numPr>
              <w:spacing w:after="0"/>
              <w:ind w:left="454"/>
              <w:rPr>
                <w:rFonts w:ascii="Century Gothic" w:hAnsi="Century Gothic"/>
                <w:sz w:val="20"/>
                <w:szCs w:val="20"/>
              </w:rPr>
            </w:pPr>
            <w:r>
              <w:rPr>
                <w:rFonts w:ascii="Century Gothic" w:hAnsi="Century Gothic"/>
                <w:sz w:val="20"/>
                <w:szCs w:val="20"/>
              </w:rPr>
              <w:t xml:space="preserve">Planning, Quality Improvement and Business Development </w:t>
            </w:r>
          </w:p>
        </w:tc>
        <w:tc>
          <w:tcPr>
            <w:tcW w:w="3115" w:type="dxa"/>
            <w:gridSpan w:val="2"/>
            <w:tcBorders>
              <w:top w:val="single" w:sz="6" w:space="0" w:color="auto"/>
              <w:left w:val="single" w:sz="4" w:space="0" w:color="auto"/>
              <w:bottom w:val="single" w:sz="6" w:space="0" w:color="auto"/>
              <w:right w:val="single" w:sz="4" w:space="0" w:color="auto"/>
            </w:tcBorders>
            <w:shd w:val="clear" w:color="auto" w:fill="auto"/>
          </w:tcPr>
          <w:p w:rsidR="00A73FDA" w:rsidRDefault="009A22F4" w:rsidP="00A73FDA">
            <w:pPr>
              <w:pStyle w:val="ListParagraph"/>
              <w:numPr>
                <w:ilvl w:val="0"/>
                <w:numId w:val="3"/>
              </w:numPr>
              <w:spacing w:before="40" w:after="0" w:line="240" w:lineRule="auto"/>
              <w:ind w:left="377" w:hanging="283"/>
              <w:rPr>
                <w:rFonts w:ascii="Century Gothic" w:hAnsi="Century Gothic"/>
                <w:sz w:val="20"/>
                <w:szCs w:val="20"/>
              </w:rPr>
            </w:pPr>
            <w:r>
              <w:rPr>
                <w:rFonts w:ascii="Century Gothic" w:hAnsi="Century Gothic"/>
                <w:sz w:val="20"/>
                <w:szCs w:val="20"/>
              </w:rPr>
              <w:t>Participate in organisational</w:t>
            </w:r>
            <w:r w:rsidR="00A73FDA">
              <w:rPr>
                <w:rFonts w:ascii="Century Gothic" w:hAnsi="Century Gothic"/>
                <w:sz w:val="20"/>
                <w:szCs w:val="20"/>
              </w:rPr>
              <w:t xml:space="preserve"> planning.</w:t>
            </w:r>
          </w:p>
          <w:p w:rsidR="00273825" w:rsidRPr="00A73FDA" w:rsidRDefault="00A73FDA" w:rsidP="00A73FDA">
            <w:pPr>
              <w:pStyle w:val="ListParagraph"/>
              <w:numPr>
                <w:ilvl w:val="0"/>
                <w:numId w:val="3"/>
              </w:numPr>
              <w:spacing w:before="40" w:after="0" w:line="240" w:lineRule="auto"/>
              <w:ind w:left="377" w:hanging="283"/>
              <w:rPr>
                <w:rFonts w:ascii="Century Gothic" w:hAnsi="Century Gothic"/>
                <w:sz w:val="20"/>
                <w:szCs w:val="20"/>
              </w:rPr>
            </w:pPr>
            <w:r w:rsidRPr="00A73FDA">
              <w:rPr>
                <w:rFonts w:ascii="Century Gothic" w:hAnsi="Century Gothic"/>
                <w:sz w:val="20"/>
                <w:szCs w:val="20"/>
              </w:rPr>
              <w:t>Participate in quality management improvement processes including auditing</w:t>
            </w:r>
            <w:r>
              <w:rPr>
                <w:rFonts w:ascii="Century Gothic" w:hAnsi="Century Gothic"/>
                <w:sz w:val="20"/>
                <w:szCs w:val="20"/>
              </w:rPr>
              <w:t>.</w:t>
            </w:r>
          </w:p>
        </w:tc>
        <w:tc>
          <w:tcPr>
            <w:tcW w:w="3172" w:type="dxa"/>
            <w:tcBorders>
              <w:top w:val="single" w:sz="6" w:space="0" w:color="auto"/>
              <w:left w:val="single" w:sz="4" w:space="0" w:color="auto"/>
              <w:bottom w:val="single" w:sz="6" w:space="0" w:color="auto"/>
              <w:right w:val="single" w:sz="4" w:space="0" w:color="auto"/>
            </w:tcBorders>
            <w:shd w:val="clear" w:color="auto" w:fill="auto"/>
          </w:tcPr>
          <w:p w:rsidR="00273825" w:rsidRDefault="00EB65B6"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CatholicCare is sustainable.</w:t>
            </w:r>
          </w:p>
          <w:p w:rsidR="00A73FDA" w:rsidRDefault="00A73FDA"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 xml:space="preserve">Quality Management continues to improve.  </w:t>
            </w:r>
          </w:p>
          <w:p w:rsidR="009A22F4" w:rsidRDefault="009A22F4" w:rsidP="00273825">
            <w:pPr>
              <w:pStyle w:val="ListParagraph"/>
              <w:numPr>
                <w:ilvl w:val="0"/>
                <w:numId w:val="3"/>
              </w:numPr>
              <w:spacing w:before="40" w:after="0" w:line="240" w:lineRule="auto"/>
              <w:ind w:left="377" w:hanging="283"/>
              <w:rPr>
                <w:rFonts w:ascii="Century Gothic" w:hAnsi="Century Gothic" w:cs="Arial"/>
                <w:bCs/>
                <w:sz w:val="20"/>
                <w:szCs w:val="20"/>
              </w:rPr>
            </w:pPr>
            <w:r>
              <w:rPr>
                <w:rFonts w:ascii="Century Gothic" w:hAnsi="Century Gothic" w:cs="Arial"/>
                <w:bCs/>
                <w:sz w:val="20"/>
                <w:szCs w:val="20"/>
              </w:rPr>
              <w:t>Audits are compliant</w:t>
            </w:r>
            <w:r w:rsidR="00EB65B6">
              <w:rPr>
                <w:rFonts w:ascii="Century Gothic" w:hAnsi="Century Gothic" w:cs="Arial"/>
                <w:bCs/>
                <w:sz w:val="20"/>
                <w:szCs w:val="20"/>
              </w:rPr>
              <w:t>.</w:t>
            </w:r>
          </w:p>
        </w:tc>
      </w:tr>
      <w:tr w:rsidR="00273825" w:rsidRPr="00942700" w:rsidTr="00273825">
        <w:trPr>
          <w:cantSplit/>
          <w:trHeight w:val="1116"/>
        </w:trPr>
        <w:tc>
          <w:tcPr>
            <w:tcW w:w="3227" w:type="dxa"/>
            <w:tcBorders>
              <w:top w:val="single" w:sz="6" w:space="0" w:color="auto"/>
              <w:left w:val="single" w:sz="4" w:space="0" w:color="auto"/>
              <w:bottom w:val="single" w:sz="6" w:space="0" w:color="auto"/>
              <w:right w:val="single" w:sz="4" w:space="0" w:color="auto"/>
            </w:tcBorders>
            <w:shd w:val="clear" w:color="auto" w:fill="auto"/>
            <w:noWrap/>
          </w:tcPr>
          <w:p w:rsidR="00273825" w:rsidRDefault="00273825" w:rsidP="00273825">
            <w:pPr>
              <w:pStyle w:val="ListParagraph"/>
              <w:numPr>
                <w:ilvl w:val="0"/>
                <w:numId w:val="12"/>
              </w:numPr>
              <w:spacing w:after="0"/>
              <w:ind w:left="454"/>
              <w:rPr>
                <w:rFonts w:ascii="Century Gothic" w:hAnsi="Century Gothic"/>
                <w:sz w:val="20"/>
                <w:szCs w:val="20"/>
              </w:rPr>
            </w:pPr>
            <w:r>
              <w:rPr>
                <w:rFonts w:ascii="Century Gothic" w:hAnsi="Century Gothic"/>
                <w:sz w:val="20"/>
                <w:szCs w:val="20"/>
              </w:rPr>
              <w:lastRenderedPageBreak/>
              <w:t xml:space="preserve">General </w:t>
            </w:r>
          </w:p>
        </w:tc>
        <w:tc>
          <w:tcPr>
            <w:tcW w:w="3115" w:type="dxa"/>
            <w:gridSpan w:val="2"/>
            <w:tcBorders>
              <w:top w:val="single" w:sz="6" w:space="0" w:color="auto"/>
              <w:left w:val="single" w:sz="4" w:space="0" w:color="auto"/>
              <w:bottom w:val="single" w:sz="6" w:space="0" w:color="auto"/>
              <w:right w:val="single" w:sz="4" w:space="0" w:color="auto"/>
            </w:tcBorders>
            <w:shd w:val="clear" w:color="auto" w:fill="auto"/>
          </w:tcPr>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Abide by all Catholic Care and Diocesan policies and procedures.</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Mandatory reporting legislation and Diocesan Child Protection Policy and guidelines are adhered to.</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Participate in organisational events, development and strategic planning activities.</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Participate in internal and external meetings in a manner which contributes to the positive development of the program.</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Provide information on program services and community supports as required.</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Actively engage in professional supervision, performance planning and professional development opportunities.</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Utilise self-care strategies.</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Maintain own professional practice &amp; awareness of current research in practice.</w:t>
            </w:r>
          </w:p>
          <w:p w:rsidR="00EA1499" w:rsidRDefault="00EA1499" w:rsidP="00EA1499">
            <w:pPr>
              <w:numPr>
                <w:ilvl w:val="0"/>
                <w:numId w:val="31"/>
              </w:numPr>
              <w:spacing w:before="40" w:after="0" w:line="200" w:lineRule="exact"/>
              <w:rPr>
                <w:rFonts w:ascii="Century Gothic" w:hAnsi="Century Gothic"/>
                <w:sz w:val="20"/>
                <w:szCs w:val="20"/>
              </w:rPr>
            </w:pPr>
            <w:r>
              <w:rPr>
                <w:rFonts w:ascii="Century Gothic" w:hAnsi="Century Gothic"/>
                <w:sz w:val="20"/>
                <w:szCs w:val="20"/>
              </w:rPr>
              <w:t>Maintain up-to-date knowledge of, and promote, WHS best practice as per legislation, policies and procedures.</w:t>
            </w:r>
          </w:p>
          <w:p w:rsidR="00273825" w:rsidRDefault="00EA1499" w:rsidP="00EA1499">
            <w:pPr>
              <w:pStyle w:val="ListParagraph"/>
              <w:numPr>
                <w:ilvl w:val="0"/>
                <w:numId w:val="31"/>
              </w:numPr>
              <w:spacing w:before="40" w:after="0" w:line="240" w:lineRule="auto"/>
              <w:rPr>
                <w:rFonts w:ascii="Century Gothic" w:hAnsi="Century Gothic"/>
                <w:sz w:val="20"/>
                <w:szCs w:val="20"/>
              </w:rPr>
            </w:pPr>
            <w:r>
              <w:rPr>
                <w:rFonts w:ascii="Century Gothic" w:hAnsi="Century Gothic"/>
                <w:sz w:val="20"/>
                <w:szCs w:val="20"/>
              </w:rPr>
              <w:t>Other duties within the scope of the position that may be assigned from time to time.</w:t>
            </w:r>
          </w:p>
          <w:p w:rsidR="00151998" w:rsidRPr="001F741F" w:rsidRDefault="00151998" w:rsidP="00151998">
            <w:pPr>
              <w:pStyle w:val="ListParagraph"/>
              <w:spacing w:before="40" w:after="0" w:line="240" w:lineRule="auto"/>
              <w:ind w:left="360"/>
              <w:rPr>
                <w:rFonts w:ascii="Century Gothic" w:hAnsi="Century Gothic"/>
                <w:sz w:val="20"/>
                <w:szCs w:val="20"/>
              </w:rPr>
            </w:pPr>
          </w:p>
        </w:tc>
        <w:tc>
          <w:tcPr>
            <w:tcW w:w="3172" w:type="dxa"/>
            <w:tcBorders>
              <w:top w:val="single" w:sz="6" w:space="0" w:color="auto"/>
              <w:left w:val="single" w:sz="4" w:space="0" w:color="auto"/>
              <w:bottom w:val="single" w:sz="6" w:space="0" w:color="auto"/>
              <w:right w:val="single" w:sz="4" w:space="0" w:color="auto"/>
            </w:tcBorders>
            <w:shd w:val="clear" w:color="auto" w:fill="auto"/>
          </w:tcPr>
          <w:p w:rsidR="00EA1499" w:rsidRDefault="00EA1499" w:rsidP="00EA1499">
            <w:pPr>
              <w:numPr>
                <w:ilvl w:val="0"/>
                <w:numId w:val="31"/>
              </w:numPr>
              <w:spacing w:before="40" w:after="0" w:line="200" w:lineRule="exact"/>
              <w:rPr>
                <w:rFonts w:ascii="Century Gothic" w:hAnsi="Century Gothic" w:cs="Arial"/>
                <w:sz w:val="20"/>
                <w:szCs w:val="20"/>
              </w:rPr>
            </w:pPr>
            <w:r>
              <w:rPr>
                <w:rFonts w:ascii="Century Gothic" w:hAnsi="Century Gothic" w:cs="Arial"/>
                <w:bCs/>
                <w:sz w:val="20"/>
                <w:szCs w:val="20"/>
              </w:rPr>
              <w:t>Interpersonal communications and professional behaviour reflect organisational expectations as per the Code of Behaviour and Practice First Principles.</w:t>
            </w:r>
          </w:p>
          <w:p w:rsidR="00EA1499" w:rsidRDefault="00EA1499" w:rsidP="00EA1499">
            <w:pPr>
              <w:numPr>
                <w:ilvl w:val="0"/>
                <w:numId w:val="31"/>
              </w:numPr>
              <w:spacing w:before="40" w:after="0" w:line="200" w:lineRule="exact"/>
              <w:rPr>
                <w:rFonts w:ascii="Century Gothic" w:hAnsi="Century Gothic" w:cs="Arial"/>
                <w:sz w:val="20"/>
                <w:szCs w:val="20"/>
              </w:rPr>
            </w:pPr>
            <w:r>
              <w:rPr>
                <w:rFonts w:ascii="Century Gothic" w:hAnsi="Century Gothic" w:cs="Arial"/>
                <w:bCs/>
                <w:sz w:val="20"/>
                <w:szCs w:val="20"/>
              </w:rPr>
              <w:t>Information is provided to relevant bodies regarding children at risk in a timely manner.</w:t>
            </w:r>
          </w:p>
          <w:p w:rsidR="00EA1499" w:rsidRDefault="00EA1499" w:rsidP="00EA1499">
            <w:pPr>
              <w:numPr>
                <w:ilvl w:val="0"/>
                <w:numId w:val="31"/>
              </w:numPr>
              <w:spacing w:before="40" w:after="0" w:line="200" w:lineRule="exact"/>
              <w:rPr>
                <w:rFonts w:ascii="Century Gothic" w:hAnsi="Century Gothic" w:cs="Arial"/>
                <w:sz w:val="20"/>
                <w:szCs w:val="20"/>
              </w:rPr>
            </w:pPr>
            <w:r>
              <w:rPr>
                <w:rFonts w:ascii="Century Gothic" w:hAnsi="Century Gothic" w:cs="Arial"/>
                <w:bCs/>
                <w:sz w:val="20"/>
                <w:szCs w:val="20"/>
              </w:rPr>
              <w:t>Relevant meetings and events attended.</w:t>
            </w:r>
          </w:p>
          <w:p w:rsidR="00EA1499" w:rsidRDefault="00EA1499" w:rsidP="00EA1499">
            <w:pPr>
              <w:numPr>
                <w:ilvl w:val="0"/>
                <w:numId w:val="31"/>
              </w:numPr>
              <w:spacing w:before="40" w:after="0" w:line="200" w:lineRule="exact"/>
              <w:rPr>
                <w:rFonts w:ascii="Century Gothic" w:hAnsi="Century Gothic" w:cs="Arial"/>
                <w:sz w:val="20"/>
                <w:szCs w:val="20"/>
              </w:rPr>
            </w:pPr>
            <w:r>
              <w:rPr>
                <w:rFonts w:ascii="Century Gothic" w:hAnsi="Century Gothic" w:cs="Arial"/>
                <w:bCs/>
                <w:sz w:val="20"/>
                <w:szCs w:val="20"/>
              </w:rPr>
              <w:t>Displays a positive working relationship with colleagues.</w:t>
            </w:r>
          </w:p>
          <w:p w:rsidR="00273825" w:rsidRDefault="00EA1499" w:rsidP="00EA1499">
            <w:pPr>
              <w:pStyle w:val="ListParagraph"/>
              <w:numPr>
                <w:ilvl w:val="0"/>
                <w:numId w:val="31"/>
              </w:numPr>
              <w:spacing w:before="40" w:after="0" w:line="240" w:lineRule="auto"/>
              <w:rPr>
                <w:rFonts w:ascii="Century Gothic" w:hAnsi="Century Gothic" w:cs="Arial"/>
                <w:bCs/>
                <w:sz w:val="20"/>
                <w:szCs w:val="20"/>
              </w:rPr>
            </w:pPr>
            <w:r>
              <w:rPr>
                <w:rFonts w:ascii="Century Gothic" w:hAnsi="Century Gothic" w:cs="Arial"/>
                <w:bCs/>
                <w:sz w:val="20"/>
                <w:szCs w:val="20"/>
              </w:rPr>
              <w:t>WHS best practice is promoted in the workplace</w:t>
            </w:r>
          </w:p>
        </w:tc>
      </w:tr>
      <w:tr w:rsidR="00273825" w:rsidRPr="00942700" w:rsidTr="00B04F6C">
        <w:trPr>
          <w:cantSplit/>
          <w:trHeight w:val="506"/>
        </w:trPr>
        <w:tc>
          <w:tcPr>
            <w:tcW w:w="9514" w:type="dxa"/>
            <w:gridSpan w:val="4"/>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Default="00273825" w:rsidP="00273825">
            <w:pPr>
              <w:spacing w:after="0"/>
              <w:ind w:left="900" w:hanging="855"/>
              <w:rPr>
                <w:rFonts w:ascii="Century Gothic" w:hAnsi="Century Gothic" w:cs="Arial"/>
                <w:bCs/>
                <w:sz w:val="20"/>
                <w:szCs w:val="20"/>
              </w:rPr>
            </w:pPr>
            <w:r>
              <w:rPr>
                <w:rFonts w:ascii="Century Gothic" w:hAnsi="Century Gothic"/>
                <w:b/>
                <w:sz w:val="20"/>
                <w:szCs w:val="20"/>
              </w:rPr>
              <w:t>13. KEY RELATIONSHIPS &amp; COMMUNICATION</w:t>
            </w:r>
          </w:p>
        </w:tc>
      </w:tr>
      <w:tr w:rsidR="00273825"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noWrap/>
            <w:vAlign w:val="center"/>
          </w:tcPr>
          <w:p w:rsidR="00273825" w:rsidRDefault="00273825" w:rsidP="00273825">
            <w:pPr>
              <w:spacing w:after="0"/>
              <w:ind w:left="900" w:hanging="855"/>
              <w:jc w:val="center"/>
              <w:rPr>
                <w:rFonts w:ascii="Century Gothic" w:hAnsi="Century Gothic"/>
                <w:b/>
                <w:sz w:val="20"/>
                <w:szCs w:val="20"/>
              </w:rPr>
            </w:pPr>
            <w:r>
              <w:rPr>
                <w:rFonts w:ascii="Century Gothic" w:hAnsi="Century Gothic"/>
                <w:b/>
                <w:sz w:val="20"/>
                <w:szCs w:val="20"/>
              </w:rPr>
              <w:t>RELATIONSHIP</w:t>
            </w:r>
          </w:p>
        </w:tc>
        <w:tc>
          <w:tcPr>
            <w:tcW w:w="6004"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273825" w:rsidRDefault="00273825" w:rsidP="00273825">
            <w:pPr>
              <w:spacing w:after="0"/>
              <w:ind w:left="900" w:hanging="855"/>
              <w:jc w:val="center"/>
              <w:rPr>
                <w:rFonts w:ascii="Century Gothic" w:hAnsi="Century Gothic"/>
                <w:b/>
                <w:sz w:val="20"/>
                <w:szCs w:val="20"/>
              </w:rPr>
            </w:pPr>
            <w:r>
              <w:rPr>
                <w:rFonts w:ascii="Century Gothic" w:hAnsi="Century Gothic"/>
                <w:b/>
                <w:sz w:val="20"/>
                <w:szCs w:val="20"/>
              </w:rPr>
              <w:t>PURPOSE &amp; FREQUENCY</w:t>
            </w:r>
          </w:p>
        </w:tc>
      </w:tr>
      <w:tr w:rsidR="00273825"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273825" w:rsidRPr="003B4FD4" w:rsidRDefault="00930E8C" w:rsidP="003B4FD4">
            <w:pPr>
              <w:spacing w:after="0"/>
              <w:rPr>
                <w:rFonts w:ascii="Century Gothic" w:hAnsi="Century Gothic"/>
                <w:sz w:val="20"/>
                <w:szCs w:val="20"/>
              </w:rPr>
            </w:pPr>
            <w:r>
              <w:rPr>
                <w:rFonts w:ascii="Century Gothic" w:hAnsi="Century Gothic"/>
                <w:sz w:val="20"/>
                <w:szCs w:val="20"/>
              </w:rPr>
              <w:t>Caseworkers and clinicians</w:t>
            </w:r>
          </w:p>
        </w:tc>
        <w:tc>
          <w:tcPr>
            <w:tcW w:w="6004"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273825" w:rsidRPr="003B4FD4" w:rsidRDefault="003B4FD4" w:rsidP="003B4FD4">
            <w:pPr>
              <w:spacing w:after="0"/>
              <w:rPr>
                <w:rFonts w:ascii="Century Gothic" w:hAnsi="Century Gothic"/>
                <w:sz w:val="20"/>
                <w:szCs w:val="20"/>
              </w:rPr>
            </w:pPr>
            <w:r>
              <w:rPr>
                <w:rFonts w:ascii="Century Gothic" w:hAnsi="Century Gothic"/>
                <w:sz w:val="20"/>
                <w:szCs w:val="20"/>
              </w:rPr>
              <w:t>Daily to provide support and direction in the provision of service under the Permanency Support model</w:t>
            </w:r>
            <w:r w:rsidR="003D163C">
              <w:rPr>
                <w:rFonts w:ascii="Century Gothic" w:hAnsi="Century Gothic"/>
                <w:sz w:val="20"/>
                <w:szCs w:val="20"/>
              </w:rPr>
              <w:t>.</w:t>
            </w:r>
          </w:p>
        </w:tc>
      </w:tr>
      <w:tr w:rsidR="00273825"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273825" w:rsidRPr="003B4FD4" w:rsidRDefault="003B4FD4" w:rsidP="003B4FD4">
            <w:pPr>
              <w:spacing w:after="0"/>
              <w:rPr>
                <w:rFonts w:ascii="Century Gothic" w:hAnsi="Century Gothic"/>
                <w:sz w:val="20"/>
                <w:szCs w:val="20"/>
              </w:rPr>
            </w:pPr>
            <w:r>
              <w:rPr>
                <w:rFonts w:ascii="Century Gothic" w:hAnsi="Century Gothic"/>
                <w:sz w:val="20"/>
                <w:szCs w:val="20"/>
              </w:rPr>
              <w:t>Operations Manager Permanency Support</w:t>
            </w:r>
          </w:p>
        </w:tc>
        <w:tc>
          <w:tcPr>
            <w:tcW w:w="6004"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273825" w:rsidRPr="003B4FD4" w:rsidRDefault="003B4FD4" w:rsidP="003B4FD4">
            <w:pPr>
              <w:spacing w:after="0"/>
              <w:rPr>
                <w:rFonts w:ascii="Century Gothic" w:hAnsi="Century Gothic"/>
                <w:sz w:val="20"/>
                <w:szCs w:val="20"/>
              </w:rPr>
            </w:pPr>
            <w:r>
              <w:rPr>
                <w:rFonts w:ascii="Century Gothic" w:hAnsi="Century Gothic"/>
                <w:sz w:val="20"/>
                <w:szCs w:val="20"/>
              </w:rPr>
              <w:t>Daily to receive support and supervision in the provision</w:t>
            </w:r>
            <w:r w:rsidR="003D163C">
              <w:rPr>
                <w:rFonts w:ascii="Century Gothic" w:hAnsi="Century Gothic"/>
                <w:sz w:val="20"/>
                <w:szCs w:val="20"/>
              </w:rPr>
              <w:t>.</w:t>
            </w:r>
            <w:r>
              <w:rPr>
                <w:rFonts w:ascii="Century Gothic" w:hAnsi="Century Gothic"/>
                <w:sz w:val="20"/>
                <w:szCs w:val="20"/>
              </w:rPr>
              <w:t xml:space="preserve"> </w:t>
            </w:r>
          </w:p>
        </w:tc>
      </w:tr>
      <w:tr w:rsidR="00273825"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273825" w:rsidRPr="003B4FD4" w:rsidRDefault="00930E8C" w:rsidP="003B4FD4">
            <w:pPr>
              <w:spacing w:after="0"/>
              <w:rPr>
                <w:rFonts w:ascii="Century Gothic" w:hAnsi="Century Gothic"/>
                <w:sz w:val="20"/>
                <w:szCs w:val="20"/>
              </w:rPr>
            </w:pPr>
            <w:r>
              <w:rPr>
                <w:rFonts w:ascii="Century Gothic" w:hAnsi="Century Gothic"/>
                <w:sz w:val="20"/>
                <w:szCs w:val="20"/>
              </w:rPr>
              <w:t>Carers and external stakeholders</w:t>
            </w:r>
          </w:p>
        </w:tc>
        <w:tc>
          <w:tcPr>
            <w:tcW w:w="6004"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273825" w:rsidRPr="003B4FD4" w:rsidRDefault="00930E8C" w:rsidP="003B4FD4">
            <w:pPr>
              <w:spacing w:after="0"/>
              <w:rPr>
                <w:rFonts w:ascii="Century Gothic" w:hAnsi="Century Gothic"/>
                <w:sz w:val="20"/>
                <w:szCs w:val="20"/>
              </w:rPr>
            </w:pPr>
            <w:r>
              <w:rPr>
                <w:rFonts w:ascii="Century Gothic" w:hAnsi="Century Gothic"/>
                <w:sz w:val="20"/>
                <w:szCs w:val="20"/>
              </w:rPr>
              <w:t>Regular contact to deliver outcomes for children in care</w:t>
            </w:r>
            <w:r w:rsidR="003D163C">
              <w:rPr>
                <w:rFonts w:ascii="Century Gothic" w:hAnsi="Century Gothic"/>
                <w:sz w:val="20"/>
                <w:szCs w:val="20"/>
              </w:rPr>
              <w:t>.</w:t>
            </w:r>
          </w:p>
        </w:tc>
      </w:tr>
      <w:tr w:rsidR="00930E8C"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930E8C" w:rsidRDefault="00930E8C" w:rsidP="003B4FD4">
            <w:pPr>
              <w:spacing w:after="0"/>
              <w:rPr>
                <w:rFonts w:ascii="Century Gothic" w:hAnsi="Century Gothic"/>
                <w:sz w:val="20"/>
                <w:szCs w:val="20"/>
              </w:rPr>
            </w:pPr>
            <w:r>
              <w:rPr>
                <w:rFonts w:ascii="Century Gothic" w:hAnsi="Century Gothic"/>
                <w:sz w:val="20"/>
                <w:szCs w:val="20"/>
              </w:rPr>
              <w:t>Program Development Manager</w:t>
            </w:r>
          </w:p>
        </w:tc>
        <w:tc>
          <w:tcPr>
            <w:tcW w:w="6004"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930E8C" w:rsidRDefault="00930E8C" w:rsidP="003B4FD4">
            <w:pPr>
              <w:spacing w:after="0"/>
              <w:rPr>
                <w:rFonts w:ascii="Century Gothic" w:hAnsi="Century Gothic"/>
                <w:sz w:val="20"/>
                <w:szCs w:val="20"/>
              </w:rPr>
            </w:pPr>
            <w:r>
              <w:rPr>
                <w:rFonts w:ascii="Century Gothic" w:hAnsi="Century Gothic"/>
                <w:sz w:val="20"/>
                <w:szCs w:val="20"/>
              </w:rPr>
              <w:t>Regular contact to liaise regarding program development needs</w:t>
            </w:r>
            <w:r w:rsidR="003D163C">
              <w:rPr>
                <w:rFonts w:ascii="Century Gothic" w:hAnsi="Century Gothic"/>
                <w:sz w:val="20"/>
                <w:szCs w:val="20"/>
              </w:rPr>
              <w:t>.</w:t>
            </w:r>
          </w:p>
        </w:tc>
      </w:tr>
      <w:tr w:rsidR="00930E8C" w:rsidRPr="00942700" w:rsidTr="00B04F6C">
        <w:trPr>
          <w:cantSplit/>
          <w:trHeight w:val="506"/>
        </w:trPr>
        <w:tc>
          <w:tcPr>
            <w:tcW w:w="3510"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930E8C" w:rsidRDefault="00930E8C" w:rsidP="003B4FD4">
            <w:pPr>
              <w:spacing w:after="0"/>
              <w:rPr>
                <w:rFonts w:ascii="Century Gothic" w:hAnsi="Century Gothic"/>
                <w:sz w:val="20"/>
                <w:szCs w:val="20"/>
              </w:rPr>
            </w:pPr>
            <w:r>
              <w:rPr>
                <w:rFonts w:ascii="Century Gothic" w:hAnsi="Century Gothic"/>
                <w:sz w:val="20"/>
                <w:szCs w:val="20"/>
              </w:rPr>
              <w:t>Implementation Manager Permanency Support</w:t>
            </w:r>
          </w:p>
        </w:tc>
        <w:tc>
          <w:tcPr>
            <w:tcW w:w="6004"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930E8C" w:rsidRDefault="00930E8C" w:rsidP="003B4FD4">
            <w:pPr>
              <w:spacing w:after="0"/>
              <w:rPr>
                <w:rFonts w:ascii="Century Gothic" w:hAnsi="Century Gothic"/>
                <w:sz w:val="20"/>
                <w:szCs w:val="20"/>
              </w:rPr>
            </w:pPr>
            <w:r>
              <w:rPr>
                <w:rFonts w:ascii="Century Gothic" w:hAnsi="Century Gothic"/>
                <w:sz w:val="20"/>
                <w:szCs w:val="20"/>
              </w:rPr>
              <w:t>Regular contact (short term) during the implementation of the Permanency Support Program</w:t>
            </w:r>
            <w:r w:rsidR="003D163C">
              <w:rPr>
                <w:rFonts w:ascii="Century Gothic" w:hAnsi="Century Gothic"/>
                <w:sz w:val="20"/>
                <w:szCs w:val="20"/>
              </w:rPr>
              <w:t>.</w:t>
            </w:r>
          </w:p>
        </w:tc>
      </w:tr>
    </w:tbl>
    <w:p w:rsidR="003449C4" w:rsidRDefault="003449C4">
      <w:r>
        <w:br w:type="page"/>
      </w:r>
    </w:p>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6004"/>
      </w:tblGrid>
      <w:tr w:rsidR="00273825" w:rsidRPr="00942700" w:rsidTr="00F52FD6">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Default="00273825" w:rsidP="00273825">
            <w:pPr>
              <w:spacing w:after="0"/>
              <w:ind w:left="39" w:hanging="4"/>
              <w:rPr>
                <w:rFonts w:ascii="Century Gothic" w:hAnsi="Century Gothic"/>
                <w:sz w:val="20"/>
                <w:szCs w:val="20"/>
              </w:rPr>
            </w:pPr>
            <w:r>
              <w:rPr>
                <w:rFonts w:ascii="Century Gothic" w:hAnsi="Century Gothic"/>
                <w:b/>
                <w:sz w:val="20"/>
                <w:szCs w:val="20"/>
              </w:rPr>
              <w:lastRenderedPageBreak/>
              <w:t>14. SIGNIFICANT CHALLENGES</w:t>
            </w:r>
          </w:p>
        </w:tc>
      </w:tr>
      <w:tr w:rsidR="00273825" w:rsidTr="00F05B25">
        <w:trPr>
          <w:cantSplit/>
          <w:trHeight w:val="506"/>
        </w:trPr>
        <w:tc>
          <w:tcPr>
            <w:tcW w:w="3510" w:type="dxa"/>
            <w:tcBorders>
              <w:top w:val="single" w:sz="6" w:space="0" w:color="auto"/>
              <w:left w:val="single" w:sz="4" w:space="0" w:color="auto"/>
              <w:bottom w:val="single" w:sz="6" w:space="0" w:color="auto"/>
              <w:right w:val="single" w:sz="4" w:space="0" w:color="auto"/>
            </w:tcBorders>
            <w:shd w:val="clear" w:color="auto" w:fill="DBE5F1" w:themeFill="accent1" w:themeFillTint="33"/>
            <w:noWrap/>
            <w:vAlign w:val="center"/>
          </w:tcPr>
          <w:p w:rsidR="00273825" w:rsidRDefault="00273825" w:rsidP="00273825">
            <w:pPr>
              <w:spacing w:after="0"/>
              <w:ind w:left="900" w:hanging="855"/>
              <w:jc w:val="center"/>
              <w:rPr>
                <w:rFonts w:ascii="Century Gothic" w:hAnsi="Century Gothic"/>
                <w:b/>
                <w:sz w:val="20"/>
                <w:szCs w:val="20"/>
              </w:rPr>
            </w:pPr>
            <w:r>
              <w:rPr>
                <w:rFonts w:ascii="Century Gothic" w:hAnsi="Century Gothic"/>
                <w:b/>
                <w:sz w:val="20"/>
                <w:szCs w:val="20"/>
              </w:rPr>
              <w:t>What?</w:t>
            </w:r>
          </w:p>
        </w:tc>
        <w:tc>
          <w:tcPr>
            <w:tcW w:w="6004"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rsidR="00273825" w:rsidRDefault="00273825" w:rsidP="00273825">
            <w:pPr>
              <w:spacing w:after="0"/>
              <w:ind w:left="900" w:hanging="855"/>
              <w:jc w:val="center"/>
              <w:rPr>
                <w:rFonts w:ascii="Century Gothic" w:hAnsi="Century Gothic"/>
                <w:b/>
                <w:sz w:val="20"/>
                <w:szCs w:val="20"/>
              </w:rPr>
            </w:pPr>
            <w:r>
              <w:rPr>
                <w:rFonts w:ascii="Century Gothic" w:hAnsi="Century Gothic"/>
                <w:b/>
                <w:sz w:val="20"/>
                <w:szCs w:val="20"/>
              </w:rPr>
              <w:t>Why?</w:t>
            </w:r>
          </w:p>
        </w:tc>
      </w:tr>
      <w:tr w:rsidR="00273825" w:rsidTr="00F05B25">
        <w:trPr>
          <w:cantSplit/>
          <w:trHeight w:val="506"/>
        </w:trPr>
        <w:tc>
          <w:tcPr>
            <w:tcW w:w="3510" w:type="dxa"/>
            <w:tcBorders>
              <w:top w:val="single" w:sz="6" w:space="0" w:color="auto"/>
              <w:left w:val="single" w:sz="4" w:space="0" w:color="auto"/>
              <w:bottom w:val="single" w:sz="6" w:space="0" w:color="auto"/>
              <w:right w:val="single" w:sz="4" w:space="0" w:color="auto"/>
            </w:tcBorders>
            <w:shd w:val="clear" w:color="auto" w:fill="auto"/>
            <w:noWrap/>
          </w:tcPr>
          <w:p w:rsidR="00273825" w:rsidRPr="00F52FD6" w:rsidRDefault="00273825" w:rsidP="006D17FF">
            <w:pPr>
              <w:pStyle w:val="Default"/>
              <w:jc w:val="both"/>
              <w:rPr>
                <w:sz w:val="20"/>
                <w:szCs w:val="18"/>
              </w:rPr>
            </w:pPr>
            <w:r>
              <w:rPr>
                <w:sz w:val="20"/>
                <w:szCs w:val="18"/>
              </w:rPr>
              <w:t xml:space="preserve">1. Leading a team to maintain quality service provision in an environment of high workloads, challenging relationships and practical and emotional stressors. </w:t>
            </w:r>
          </w:p>
        </w:tc>
        <w:tc>
          <w:tcPr>
            <w:tcW w:w="6004" w:type="dxa"/>
            <w:tcBorders>
              <w:top w:val="single" w:sz="6" w:space="0" w:color="auto"/>
              <w:left w:val="single" w:sz="4" w:space="0" w:color="auto"/>
              <w:bottom w:val="single" w:sz="6" w:space="0" w:color="auto"/>
              <w:right w:val="single" w:sz="4" w:space="0" w:color="auto"/>
            </w:tcBorders>
            <w:shd w:val="clear" w:color="auto" w:fill="auto"/>
          </w:tcPr>
          <w:p w:rsidR="00273825" w:rsidRDefault="00273825" w:rsidP="006D17FF">
            <w:pPr>
              <w:pStyle w:val="Default"/>
              <w:numPr>
                <w:ilvl w:val="0"/>
                <w:numId w:val="3"/>
              </w:numPr>
              <w:ind w:left="323" w:hanging="284"/>
              <w:jc w:val="both"/>
              <w:rPr>
                <w:sz w:val="20"/>
                <w:szCs w:val="18"/>
              </w:rPr>
            </w:pPr>
            <w:r>
              <w:rPr>
                <w:sz w:val="20"/>
                <w:szCs w:val="18"/>
              </w:rPr>
              <w:t>The nature of working with traumatised and grieving children and subsequent challeng</w:t>
            </w:r>
            <w:r w:rsidR="003D163C">
              <w:rPr>
                <w:sz w:val="20"/>
                <w:szCs w:val="18"/>
              </w:rPr>
              <w:t>ing behaviour creates challenges</w:t>
            </w:r>
            <w:r>
              <w:rPr>
                <w:sz w:val="20"/>
                <w:szCs w:val="18"/>
              </w:rPr>
              <w:t xml:space="preserve"> for carers and caseworkers. </w:t>
            </w:r>
          </w:p>
          <w:p w:rsidR="00273825" w:rsidRPr="003B4FD4" w:rsidRDefault="00273825" w:rsidP="006D17FF">
            <w:pPr>
              <w:pStyle w:val="Default"/>
              <w:numPr>
                <w:ilvl w:val="0"/>
                <w:numId w:val="3"/>
              </w:numPr>
              <w:ind w:left="323" w:hanging="284"/>
              <w:jc w:val="both"/>
              <w:rPr>
                <w:sz w:val="20"/>
                <w:szCs w:val="18"/>
              </w:rPr>
            </w:pPr>
            <w:r>
              <w:rPr>
                <w:sz w:val="20"/>
                <w:szCs w:val="18"/>
              </w:rPr>
              <w:t xml:space="preserve">Working with </w:t>
            </w:r>
            <w:r w:rsidR="00BB6F30">
              <w:rPr>
                <w:sz w:val="20"/>
                <w:szCs w:val="18"/>
              </w:rPr>
              <w:t xml:space="preserve">Family &amp; </w:t>
            </w:r>
            <w:r>
              <w:rPr>
                <w:sz w:val="20"/>
                <w:szCs w:val="18"/>
              </w:rPr>
              <w:t xml:space="preserve">Community Services and carers can be difficult if there are differing opinions about required action. </w:t>
            </w:r>
          </w:p>
        </w:tc>
      </w:tr>
      <w:tr w:rsidR="00273825" w:rsidTr="00F05B25">
        <w:trPr>
          <w:cantSplit/>
          <w:trHeight w:val="506"/>
        </w:trPr>
        <w:tc>
          <w:tcPr>
            <w:tcW w:w="3510" w:type="dxa"/>
            <w:tcBorders>
              <w:top w:val="single" w:sz="6" w:space="0" w:color="auto"/>
              <w:left w:val="single" w:sz="4" w:space="0" w:color="auto"/>
              <w:bottom w:val="single" w:sz="6" w:space="0" w:color="auto"/>
              <w:right w:val="single" w:sz="4" w:space="0" w:color="auto"/>
            </w:tcBorders>
            <w:shd w:val="clear" w:color="auto" w:fill="auto"/>
            <w:noWrap/>
          </w:tcPr>
          <w:p w:rsidR="00273825" w:rsidRPr="00F52FD6" w:rsidRDefault="00273825" w:rsidP="006D17FF">
            <w:pPr>
              <w:pStyle w:val="Default"/>
              <w:jc w:val="both"/>
              <w:rPr>
                <w:sz w:val="20"/>
                <w:szCs w:val="18"/>
              </w:rPr>
            </w:pPr>
            <w:r>
              <w:rPr>
                <w:sz w:val="20"/>
                <w:szCs w:val="18"/>
              </w:rPr>
              <w:t xml:space="preserve">2. Change Management </w:t>
            </w:r>
          </w:p>
        </w:tc>
        <w:tc>
          <w:tcPr>
            <w:tcW w:w="6004" w:type="dxa"/>
            <w:tcBorders>
              <w:top w:val="single" w:sz="6" w:space="0" w:color="auto"/>
              <w:left w:val="single" w:sz="4" w:space="0" w:color="auto"/>
              <w:bottom w:val="single" w:sz="6" w:space="0" w:color="auto"/>
              <w:right w:val="single" w:sz="4" w:space="0" w:color="auto"/>
            </w:tcBorders>
            <w:shd w:val="clear" w:color="auto" w:fill="auto"/>
          </w:tcPr>
          <w:p w:rsidR="00273825" w:rsidRDefault="00273825" w:rsidP="006D17FF">
            <w:pPr>
              <w:pStyle w:val="Default"/>
              <w:numPr>
                <w:ilvl w:val="0"/>
                <w:numId w:val="20"/>
              </w:numPr>
              <w:ind w:left="323" w:hanging="284"/>
              <w:jc w:val="both"/>
              <w:rPr>
                <w:sz w:val="20"/>
                <w:szCs w:val="18"/>
              </w:rPr>
            </w:pPr>
            <w:r>
              <w:rPr>
                <w:sz w:val="20"/>
                <w:szCs w:val="18"/>
              </w:rPr>
              <w:t>This program is undergoing</w:t>
            </w:r>
            <w:r w:rsidR="00BB6F30">
              <w:rPr>
                <w:sz w:val="20"/>
                <w:szCs w:val="18"/>
              </w:rPr>
              <w:t xml:space="preserve"> significant change and growth both within the sector and internally. </w:t>
            </w:r>
          </w:p>
          <w:p w:rsidR="00151998" w:rsidRPr="00F52FD6" w:rsidRDefault="00151998" w:rsidP="006D17FF">
            <w:pPr>
              <w:pStyle w:val="Default"/>
              <w:ind w:left="323"/>
              <w:jc w:val="both"/>
              <w:rPr>
                <w:sz w:val="20"/>
                <w:szCs w:val="18"/>
              </w:rPr>
            </w:pPr>
          </w:p>
        </w:tc>
      </w:tr>
      <w:tr w:rsidR="00273825" w:rsidTr="00F52FD6">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Pr="00F52FD6" w:rsidRDefault="00273825" w:rsidP="00273825">
            <w:pPr>
              <w:pStyle w:val="Default"/>
              <w:rPr>
                <w:sz w:val="20"/>
                <w:szCs w:val="18"/>
              </w:rPr>
            </w:pPr>
            <w:r>
              <w:rPr>
                <w:b/>
                <w:sz w:val="20"/>
                <w:szCs w:val="20"/>
              </w:rPr>
              <w:t>15. EMPLOYMENT CONDITIONS</w:t>
            </w:r>
          </w:p>
        </w:tc>
      </w:tr>
      <w:tr w:rsidR="00273825" w:rsidTr="00FD3E3B">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vAlign w:val="center"/>
          </w:tcPr>
          <w:p w:rsidR="00273825" w:rsidRPr="00BE18B1" w:rsidRDefault="00273825" w:rsidP="006D17FF">
            <w:pPr>
              <w:jc w:val="both"/>
              <w:rPr>
                <w:rFonts w:ascii="Century Gothic" w:hAnsi="Century Gothic"/>
                <w:b/>
                <w:sz w:val="20"/>
                <w:szCs w:val="20"/>
              </w:rPr>
            </w:pPr>
            <w:r w:rsidRPr="00942700">
              <w:rPr>
                <w:rFonts w:ascii="Century Gothic" w:hAnsi="Century Gothic"/>
                <w:sz w:val="20"/>
                <w:szCs w:val="20"/>
              </w:rPr>
              <w:t xml:space="preserve">All CatholicCare employees are required to participate in performance management, in accordance with our policies and procedures. </w:t>
            </w:r>
          </w:p>
          <w:p w:rsidR="00273825" w:rsidRDefault="00273825" w:rsidP="006D17FF">
            <w:pPr>
              <w:spacing w:before="40" w:after="40"/>
              <w:jc w:val="both"/>
              <w:rPr>
                <w:rFonts w:ascii="Century Gothic" w:hAnsi="Century Gothic"/>
                <w:sz w:val="20"/>
                <w:szCs w:val="20"/>
              </w:rPr>
            </w:pPr>
            <w:r w:rsidRPr="00942700">
              <w:rPr>
                <w:rFonts w:ascii="Century Gothic" w:hAnsi="Century Gothic"/>
                <w:sz w:val="20"/>
                <w:szCs w:val="20"/>
              </w:rPr>
              <w:t>In line with our values, all CatholicCare employees are offered appropriate education and development opportunities, some of which may require compulsory attendance.</w:t>
            </w:r>
          </w:p>
          <w:p w:rsidR="00151998" w:rsidRPr="003B4FD4" w:rsidRDefault="00151998" w:rsidP="006D17FF">
            <w:pPr>
              <w:spacing w:before="40" w:after="40"/>
              <w:jc w:val="both"/>
              <w:rPr>
                <w:rFonts w:ascii="Century Gothic" w:hAnsi="Century Gothic"/>
                <w:sz w:val="20"/>
                <w:szCs w:val="20"/>
              </w:rPr>
            </w:pPr>
          </w:p>
        </w:tc>
      </w:tr>
      <w:tr w:rsidR="00273825" w:rsidTr="00FD3E3B">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Pr="00CE3BD7" w:rsidRDefault="00273825" w:rsidP="00273825">
            <w:pPr>
              <w:pStyle w:val="Default"/>
              <w:rPr>
                <w:sz w:val="20"/>
                <w:szCs w:val="20"/>
              </w:rPr>
            </w:pPr>
            <w:r w:rsidRPr="00FD3E3B">
              <w:rPr>
                <w:b/>
                <w:sz w:val="20"/>
                <w:szCs w:val="20"/>
              </w:rPr>
              <w:t>16. LEGISLATION &amp; CATHOLIC CARE POLICY</w:t>
            </w:r>
          </w:p>
        </w:tc>
      </w:tr>
      <w:tr w:rsidR="00273825" w:rsidTr="00F05B25">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tcPr>
          <w:p w:rsidR="00273825" w:rsidRPr="00942700" w:rsidRDefault="00273825" w:rsidP="006D17FF">
            <w:pPr>
              <w:spacing w:before="120" w:after="120"/>
              <w:jc w:val="both"/>
              <w:rPr>
                <w:rFonts w:ascii="Century Gothic" w:hAnsi="Century Gothic" w:cs="Arial"/>
                <w:b/>
                <w:sz w:val="20"/>
                <w:szCs w:val="20"/>
              </w:rPr>
            </w:pPr>
            <w:r w:rsidRPr="00942700">
              <w:rPr>
                <w:rFonts w:ascii="Century Gothic" w:hAnsi="Century Gothic" w:cs="Arial"/>
                <w:b/>
                <w:sz w:val="20"/>
                <w:szCs w:val="20"/>
              </w:rPr>
              <w:t>Occupants must:</w:t>
            </w:r>
          </w:p>
          <w:p w:rsidR="00273825" w:rsidRDefault="00273825" w:rsidP="006D17FF">
            <w:pPr>
              <w:numPr>
                <w:ilvl w:val="0"/>
                <w:numId w:val="8"/>
              </w:numPr>
              <w:spacing w:before="120" w:after="120" w:line="240" w:lineRule="auto"/>
              <w:jc w:val="both"/>
              <w:rPr>
                <w:rFonts w:ascii="Century Gothic" w:hAnsi="Century Gothic" w:cs="Arial"/>
                <w:sz w:val="20"/>
                <w:szCs w:val="20"/>
              </w:rPr>
            </w:pPr>
            <w:r w:rsidRPr="00942700">
              <w:rPr>
                <w:rFonts w:ascii="Century Gothic" w:hAnsi="Century Gothic" w:cs="Arial"/>
                <w:sz w:val="20"/>
                <w:szCs w:val="20"/>
              </w:rPr>
              <w:t>Abide by the laws of the Commonwealth of Australia and NSW and the polic</w:t>
            </w:r>
            <w:r>
              <w:rPr>
                <w:rFonts w:ascii="Century Gothic" w:hAnsi="Century Gothic" w:cs="Arial"/>
                <w:sz w:val="20"/>
                <w:szCs w:val="20"/>
              </w:rPr>
              <w:t>i</w:t>
            </w:r>
            <w:r w:rsidRPr="00942700">
              <w:rPr>
                <w:rFonts w:ascii="Century Gothic" w:hAnsi="Century Gothic" w:cs="Arial"/>
                <w:sz w:val="20"/>
                <w:szCs w:val="20"/>
              </w:rPr>
              <w:t>es of CatholicCare. Any criminal or civil action taken against the occupant must be reported immediately to the Director/HR Manager;</w:t>
            </w:r>
          </w:p>
          <w:p w:rsidR="00273825" w:rsidRPr="00942700" w:rsidRDefault="00273825" w:rsidP="006D17FF">
            <w:pPr>
              <w:numPr>
                <w:ilvl w:val="0"/>
                <w:numId w:val="8"/>
              </w:numPr>
              <w:spacing w:before="120" w:after="120" w:line="240" w:lineRule="auto"/>
              <w:jc w:val="both"/>
              <w:rPr>
                <w:rFonts w:ascii="Century Gothic" w:hAnsi="Century Gothic" w:cs="Arial"/>
                <w:sz w:val="20"/>
                <w:szCs w:val="20"/>
              </w:rPr>
            </w:pPr>
            <w:r>
              <w:rPr>
                <w:rFonts w:ascii="Century Gothic" w:hAnsi="Century Gothic" w:cs="Arial"/>
                <w:sz w:val="20"/>
                <w:szCs w:val="20"/>
              </w:rPr>
              <w:t>Have a current drivers licence;</w:t>
            </w:r>
          </w:p>
          <w:p w:rsidR="00273825" w:rsidRPr="00942700" w:rsidRDefault="00273825" w:rsidP="006D17FF">
            <w:pPr>
              <w:numPr>
                <w:ilvl w:val="0"/>
                <w:numId w:val="8"/>
              </w:numPr>
              <w:spacing w:before="120" w:after="120" w:line="240" w:lineRule="auto"/>
              <w:jc w:val="both"/>
              <w:rPr>
                <w:rFonts w:ascii="Century Gothic" w:hAnsi="Century Gothic" w:cs="Arial"/>
                <w:sz w:val="20"/>
                <w:szCs w:val="20"/>
              </w:rPr>
            </w:pPr>
            <w:r>
              <w:rPr>
                <w:rFonts w:ascii="Century Gothic" w:hAnsi="Century Gothic" w:cs="Arial"/>
                <w:sz w:val="20"/>
                <w:szCs w:val="20"/>
              </w:rPr>
              <w:t>T</w:t>
            </w:r>
            <w:r w:rsidRPr="00942700">
              <w:rPr>
                <w:rFonts w:ascii="Century Gothic" w:hAnsi="Century Gothic" w:cs="Arial"/>
                <w:sz w:val="20"/>
                <w:szCs w:val="20"/>
              </w:rPr>
              <w:t>ake reasonable action to familiarise himself / herself with CatholicCare policies and pro</w:t>
            </w:r>
            <w:r>
              <w:rPr>
                <w:rFonts w:ascii="Century Gothic" w:hAnsi="Century Gothic" w:cs="Arial"/>
                <w:sz w:val="20"/>
                <w:szCs w:val="20"/>
              </w:rPr>
              <w:t>cedures</w:t>
            </w:r>
            <w:r w:rsidRPr="00942700">
              <w:rPr>
                <w:rFonts w:ascii="Century Gothic" w:hAnsi="Century Gothic" w:cs="Arial"/>
                <w:sz w:val="20"/>
                <w:szCs w:val="20"/>
              </w:rPr>
              <w:t>, and compliance with WH&amp;S laws and regulations;</w:t>
            </w:r>
          </w:p>
          <w:p w:rsidR="00273825" w:rsidRPr="00942700" w:rsidRDefault="00273825" w:rsidP="006D17FF">
            <w:pPr>
              <w:numPr>
                <w:ilvl w:val="0"/>
                <w:numId w:val="8"/>
              </w:numPr>
              <w:spacing w:before="120" w:after="120" w:line="240" w:lineRule="auto"/>
              <w:jc w:val="both"/>
              <w:rPr>
                <w:rFonts w:ascii="Century Gothic" w:hAnsi="Century Gothic" w:cs="Arial"/>
                <w:sz w:val="20"/>
                <w:szCs w:val="20"/>
              </w:rPr>
            </w:pPr>
            <w:r>
              <w:rPr>
                <w:rFonts w:ascii="Century Gothic" w:hAnsi="Century Gothic" w:cs="Arial"/>
                <w:sz w:val="20"/>
                <w:szCs w:val="20"/>
              </w:rPr>
              <w:t>N</w:t>
            </w:r>
            <w:r w:rsidRPr="00942700">
              <w:rPr>
                <w:rFonts w:ascii="Century Gothic" w:hAnsi="Century Gothic" w:cs="Arial"/>
                <w:sz w:val="20"/>
                <w:szCs w:val="20"/>
              </w:rPr>
              <w:t>ot take advantage of their role in CatholicCare for personal gain;</w:t>
            </w:r>
          </w:p>
          <w:p w:rsidR="00273825" w:rsidRDefault="00273825" w:rsidP="006D17FF">
            <w:pPr>
              <w:numPr>
                <w:ilvl w:val="0"/>
                <w:numId w:val="8"/>
              </w:numPr>
              <w:spacing w:before="120" w:after="120" w:line="240" w:lineRule="auto"/>
              <w:jc w:val="both"/>
              <w:rPr>
                <w:rFonts w:ascii="Century Gothic" w:hAnsi="Century Gothic" w:cs="Arial"/>
                <w:sz w:val="20"/>
                <w:szCs w:val="20"/>
              </w:rPr>
            </w:pPr>
            <w:r>
              <w:rPr>
                <w:rFonts w:ascii="Century Gothic" w:hAnsi="Century Gothic" w:cs="Arial"/>
                <w:sz w:val="20"/>
                <w:szCs w:val="20"/>
              </w:rPr>
              <w:t>T</w:t>
            </w:r>
            <w:r w:rsidRPr="00942700">
              <w:rPr>
                <w:rFonts w:ascii="Century Gothic" w:hAnsi="Century Gothic" w:cs="Arial"/>
                <w:sz w:val="20"/>
                <w:szCs w:val="20"/>
              </w:rPr>
              <w:t xml:space="preserve">ake responsibility for their personal safety and the wellbeing of other employees, clients, contractors and other visitors to CatholicCare; and, </w:t>
            </w:r>
          </w:p>
          <w:p w:rsidR="00273825" w:rsidRPr="00FD3E3B" w:rsidRDefault="00273825" w:rsidP="006D17FF">
            <w:pPr>
              <w:numPr>
                <w:ilvl w:val="0"/>
                <w:numId w:val="8"/>
              </w:numPr>
              <w:spacing w:before="120" w:after="120" w:line="240" w:lineRule="auto"/>
              <w:jc w:val="both"/>
              <w:rPr>
                <w:rFonts w:ascii="Century Gothic" w:hAnsi="Century Gothic" w:cs="Arial"/>
                <w:sz w:val="20"/>
                <w:szCs w:val="20"/>
              </w:rPr>
            </w:pPr>
            <w:r w:rsidRPr="00FD3E3B">
              <w:rPr>
                <w:rFonts w:ascii="Century Gothic" w:hAnsi="Century Gothic" w:cs="Arial"/>
                <w:sz w:val="20"/>
                <w:szCs w:val="20"/>
              </w:rPr>
              <w:t>Only make decisions within their delegated responsibilities.</w:t>
            </w:r>
          </w:p>
        </w:tc>
      </w:tr>
      <w:tr w:rsidR="00273825" w:rsidTr="00FD3E3B">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Default="00273825" w:rsidP="00273825">
            <w:pPr>
              <w:pStyle w:val="Default"/>
              <w:rPr>
                <w:rFonts w:cs="Arial"/>
                <w:b/>
                <w:sz w:val="20"/>
                <w:szCs w:val="20"/>
              </w:rPr>
            </w:pPr>
            <w:r>
              <w:rPr>
                <w:rFonts w:cs="Arial"/>
                <w:b/>
                <w:sz w:val="20"/>
                <w:szCs w:val="20"/>
              </w:rPr>
              <w:t xml:space="preserve">17. EXPECTED </w:t>
            </w:r>
            <w:r w:rsidRPr="00FD3E3B">
              <w:rPr>
                <w:b/>
                <w:sz w:val="20"/>
                <w:szCs w:val="20"/>
              </w:rPr>
              <w:t>EMPLOYEE</w:t>
            </w:r>
            <w:r>
              <w:rPr>
                <w:rFonts w:cs="Arial"/>
                <w:b/>
                <w:sz w:val="20"/>
                <w:szCs w:val="20"/>
              </w:rPr>
              <w:t xml:space="preserve"> BEHAVIOUR</w:t>
            </w:r>
          </w:p>
        </w:tc>
      </w:tr>
      <w:tr w:rsidR="00273825" w:rsidTr="00F05B25">
        <w:trPr>
          <w:cantSplit/>
          <w:trHeight w:val="506"/>
        </w:trPr>
        <w:tc>
          <w:tcPr>
            <w:tcW w:w="9514" w:type="dxa"/>
            <w:gridSpan w:val="2"/>
            <w:tcBorders>
              <w:top w:val="single" w:sz="6" w:space="0" w:color="auto"/>
              <w:left w:val="single" w:sz="4" w:space="0" w:color="auto"/>
              <w:bottom w:val="single" w:sz="6" w:space="0" w:color="auto"/>
              <w:right w:val="single" w:sz="4" w:space="0" w:color="auto"/>
            </w:tcBorders>
            <w:shd w:val="clear" w:color="auto" w:fill="FFFFFF" w:themeFill="background1"/>
            <w:noWrap/>
          </w:tcPr>
          <w:p w:rsidR="00273825" w:rsidRPr="00942700" w:rsidRDefault="00273825" w:rsidP="006D17FF">
            <w:pPr>
              <w:spacing w:before="240" w:after="120"/>
              <w:jc w:val="both"/>
              <w:rPr>
                <w:rFonts w:ascii="Century Gothic" w:hAnsi="Century Gothic" w:cs="Arial"/>
                <w:b/>
                <w:sz w:val="20"/>
                <w:szCs w:val="20"/>
              </w:rPr>
            </w:pPr>
            <w:r w:rsidRPr="00942700">
              <w:rPr>
                <w:rFonts w:ascii="Century Gothic" w:hAnsi="Century Gothic" w:cs="Arial"/>
                <w:b/>
                <w:sz w:val="20"/>
                <w:szCs w:val="20"/>
              </w:rPr>
              <w:t>Employees must:</w:t>
            </w:r>
          </w:p>
          <w:p w:rsidR="00273825" w:rsidRPr="00942700" w:rsidRDefault="00273825" w:rsidP="006D17FF">
            <w:pPr>
              <w:numPr>
                <w:ilvl w:val="0"/>
                <w:numId w:val="9"/>
              </w:numPr>
              <w:spacing w:before="120" w:after="120" w:line="240" w:lineRule="auto"/>
              <w:jc w:val="both"/>
              <w:rPr>
                <w:rFonts w:ascii="Century Gothic" w:hAnsi="Century Gothic" w:cs="Arial"/>
                <w:b/>
                <w:sz w:val="20"/>
                <w:szCs w:val="20"/>
              </w:rPr>
            </w:pPr>
            <w:r w:rsidRPr="00942700">
              <w:rPr>
                <w:rFonts w:ascii="Century Gothic" w:hAnsi="Century Gothic" w:cs="Arial"/>
                <w:sz w:val="20"/>
                <w:szCs w:val="20"/>
              </w:rPr>
              <w:t>Display a commitment to the Mission, Vision &amp; Values of CatholicCare</w:t>
            </w:r>
            <w:r w:rsidR="003D163C">
              <w:rPr>
                <w:rFonts w:ascii="Century Gothic" w:hAnsi="Century Gothic" w:cs="Arial"/>
                <w:sz w:val="20"/>
                <w:szCs w:val="20"/>
              </w:rPr>
              <w:t>.</w:t>
            </w:r>
          </w:p>
          <w:p w:rsidR="00273825" w:rsidRPr="00942700" w:rsidRDefault="00273825" w:rsidP="006D17FF">
            <w:pPr>
              <w:numPr>
                <w:ilvl w:val="0"/>
                <w:numId w:val="9"/>
              </w:numPr>
              <w:spacing w:after="120" w:line="240" w:lineRule="auto"/>
              <w:jc w:val="both"/>
              <w:rPr>
                <w:rFonts w:ascii="Century Gothic" w:hAnsi="Century Gothic" w:cs="Arial"/>
                <w:b/>
                <w:sz w:val="20"/>
                <w:szCs w:val="20"/>
              </w:rPr>
            </w:pPr>
            <w:r w:rsidRPr="00942700">
              <w:rPr>
                <w:rFonts w:ascii="Century Gothic" w:hAnsi="Century Gothic" w:cs="Arial"/>
                <w:sz w:val="20"/>
                <w:szCs w:val="20"/>
              </w:rPr>
              <w:t>Display respect for themselves and their colleagues</w:t>
            </w:r>
            <w:r w:rsidR="003D163C">
              <w:rPr>
                <w:rFonts w:ascii="Century Gothic" w:hAnsi="Century Gothic" w:cs="Arial"/>
                <w:sz w:val="20"/>
                <w:szCs w:val="20"/>
              </w:rPr>
              <w:t>.</w:t>
            </w:r>
          </w:p>
          <w:p w:rsidR="00273825" w:rsidRPr="00942700" w:rsidRDefault="00273825" w:rsidP="006D17FF">
            <w:pPr>
              <w:numPr>
                <w:ilvl w:val="0"/>
                <w:numId w:val="9"/>
              </w:numPr>
              <w:spacing w:after="120" w:line="240" w:lineRule="auto"/>
              <w:jc w:val="both"/>
              <w:rPr>
                <w:rFonts w:ascii="Century Gothic" w:hAnsi="Century Gothic" w:cs="Arial"/>
                <w:b/>
                <w:sz w:val="20"/>
                <w:szCs w:val="20"/>
              </w:rPr>
            </w:pPr>
            <w:r w:rsidRPr="00942700">
              <w:rPr>
                <w:rFonts w:ascii="Century Gothic" w:hAnsi="Century Gothic" w:cs="Arial"/>
                <w:sz w:val="20"/>
                <w:szCs w:val="20"/>
              </w:rPr>
              <w:t>Have a commitment to teamwork and contribute to the team and organisational</w:t>
            </w:r>
            <w:r>
              <w:rPr>
                <w:rFonts w:ascii="Century Gothic" w:hAnsi="Century Gothic" w:cs="Arial"/>
                <w:sz w:val="20"/>
                <w:szCs w:val="20"/>
              </w:rPr>
              <w:t xml:space="preserve"> performance by seeking ways to</w:t>
            </w:r>
            <w:r w:rsidRPr="00942700">
              <w:rPr>
                <w:rFonts w:ascii="Century Gothic" w:hAnsi="Century Gothic" w:cs="Arial"/>
                <w:sz w:val="20"/>
                <w:szCs w:val="20"/>
              </w:rPr>
              <w:t xml:space="preserve"> continually improve</w:t>
            </w:r>
            <w:r w:rsidR="003D163C">
              <w:rPr>
                <w:rFonts w:ascii="Century Gothic" w:hAnsi="Century Gothic" w:cs="Arial"/>
                <w:sz w:val="20"/>
                <w:szCs w:val="20"/>
              </w:rPr>
              <w:t>.</w:t>
            </w:r>
          </w:p>
          <w:p w:rsidR="00273825" w:rsidRPr="00942700" w:rsidRDefault="00273825" w:rsidP="006D17FF">
            <w:pPr>
              <w:numPr>
                <w:ilvl w:val="0"/>
                <w:numId w:val="9"/>
              </w:numPr>
              <w:spacing w:after="120" w:line="240" w:lineRule="auto"/>
              <w:jc w:val="both"/>
              <w:rPr>
                <w:rFonts w:ascii="Century Gothic" w:hAnsi="Century Gothic" w:cs="Arial"/>
                <w:b/>
                <w:sz w:val="20"/>
                <w:szCs w:val="20"/>
              </w:rPr>
            </w:pPr>
            <w:r>
              <w:rPr>
                <w:rFonts w:ascii="Century Gothic" w:hAnsi="Century Gothic" w:cs="Arial"/>
                <w:sz w:val="20"/>
                <w:szCs w:val="20"/>
              </w:rPr>
              <w:t>Work with</w:t>
            </w:r>
            <w:r w:rsidRPr="00942700">
              <w:rPr>
                <w:rFonts w:ascii="Century Gothic" w:hAnsi="Century Gothic" w:cs="Arial"/>
                <w:sz w:val="20"/>
                <w:szCs w:val="20"/>
              </w:rPr>
              <w:t xml:space="preserve"> residents/</w:t>
            </w:r>
            <w:r>
              <w:rPr>
                <w:rFonts w:ascii="Century Gothic" w:hAnsi="Century Gothic" w:cs="Arial"/>
                <w:sz w:val="20"/>
                <w:szCs w:val="20"/>
              </w:rPr>
              <w:t>People We Support</w:t>
            </w:r>
            <w:r w:rsidRPr="00942700">
              <w:rPr>
                <w:rFonts w:ascii="Century Gothic" w:hAnsi="Century Gothic" w:cs="Arial"/>
                <w:sz w:val="20"/>
                <w:szCs w:val="20"/>
              </w:rPr>
              <w:t xml:space="preserve"> in </w:t>
            </w:r>
            <w:r>
              <w:rPr>
                <w:rFonts w:ascii="Century Gothic" w:hAnsi="Century Gothic" w:cs="Arial"/>
                <w:sz w:val="20"/>
                <w:szCs w:val="20"/>
              </w:rPr>
              <w:t>line with relevant legislation</w:t>
            </w:r>
            <w:r w:rsidR="003D163C">
              <w:rPr>
                <w:rFonts w:ascii="Century Gothic" w:hAnsi="Century Gothic" w:cs="Arial"/>
                <w:sz w:val="20"/>
                <w:szCs w:val="20"/>
              </w:rPr>
              <w:t>.</w:t>
            </w:r>
          </w:p>
          <w:p w:rsidR="00273825" w:rsidRPr="00942700" w:rsidRDefault="00273825" w:rsidP="006D17FF">
            <w:pPr>
              <w:numPr>
                <w:ilvl w:val="0"/>
                <w:numId w:val="9"/>
              </w:numPr>
              <w:spacing w:after="120" w:line="240" w:lineRule="auto"/>
              <w:jc w:val="both"/>
              <w:rPr>
                <w:rFonts w:ascii="Century Gothic" w:hAnsi="Century Gothic" w:cs="Arial"/>
                <w:b/>
                <w:sz w:val="20"/>
                <w:szCs w:val="20"/>
              </w:rPr>
            </w:pPr>
            <w:r w:rsidRPr="00942700">
              <w:rPr>
                <w:rFonts w:ascii="Century Gothic" w:hAnsi="Century Gothic" w:cs="Arial"/>
                <w:sz w:val="20"/>
                <w:szCs w:val="20"/>
              </w:rPr>
              <w:t>Attend staff meetings and compulsory education when required</w:t>
            </w:r>
            <w:r w:rsidR="003D163C">
              <w:rPr>
                <w:rFonts w:ascii="Century Gothic" w:hAnsi="Century Gothic" w:cs="Arial"/>
                <w:sz w:val="20"/>
                <w:szCs w:val="20"/>
              </w:rPr>
              <w:t>.</w:t>
            </w:r>
          </w:p>
          <w:p w:rsidR="00273825" w:rsidRPr="00C57DD2" w:rsidRDefault="00273825" w:rsidP="006D17FF">
            <w:pPr>
              <w:numPr>
                <w:ilvl w:val="0"/>
                <w:numId w:val="9"/>
              </w:numPr>
              <w:spacing w:after="0" w:line="240" w:lineRule="auto"/>
              <w:ind w:left="357" w:hanging="357"/>
              <w:jc w:val="both"/>
              <w:rPr>
                <w:rFonts w:ascii="Century Gothic" w:hAnsi="Century Gothic" w:cs="Arial"/>
                <w:b/>
                <w:sz w:val="20"/>
                <w:szCs w:val="20"/>
              </w:rPr>
            </w:pPr>
            <w:r w:rsidRPr="00942700">
              <w:rPr>
                <w:rFonts w:ascii="Century Gothic" w:hAnsi="Century Gothic" w:cs="Arial"/>
                <w:sz w:val="20"/>
                <w:szCs w:val="20"/>
              </w:rPr>
              <w:t xml:space="preserve">Maintain confidentiality and exercise discretion in relation to all CatholicCare matters and personal information concerning colleagues and residents / </w:t>
            </w:r>
            <w:r>
              <w:rPr>
                <w:rFonts w:ascii="Century Gothic" w:hAnsi="Century Gothic" w:cs="Arial"/>
                <w:sz w:val="20"/>
                <w:szCs w:val="20"/>
              </w:rPr>
              <w:t>People We Support</w:t>
            </w:r>
            <w:r w:rsidR="003D163C">
              <w:rPr>
                <w:rFonts w:ascii="Century Gothic" w:hAnsi="Century Gothic" w:cs="Arial"/>
                <w:sz w:val="20"/>
                <w:szCs w:val="20"/>
              </w:rPr>
              <w:t>.</w:t>
            </w:r>
          </w:p>
          <w:p w:rsidR="00273825" w:rsidRPr="009A2294" w:rsidRDefault="00273825" w:rsidP="006D17FF">
            <w:pPr>
              <w:spacing w:after="0" w:line="240" w:lineRule="auto"/>
              <w:ind w:left="357"/>
              <w:jc w:val="both"/>
              <w:rPr>
                <w:rFonts w:ascii="Century Gothic" w:hAnsi="Century Gothic" w:cs="Arial"/>
                <w:b/>
                <w:sz w:val="20"/>
                <w:szCs w:val="20"/>
              </w:rPr>
            </w:pPr>
          </w:p>
        </w:tc>
      </w:tr>
    </w:tbl>
    <w:p w:rsidR="003449C4" w:rsidRDefault="003449C4">
      <w:r>
        <w:br w:type="page"/>
      </w:r>
    </w:p>
    <w:tbl>
      <w:tblPr>
        <w:tblW w:w="95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8"/>
        <w:gridCol w:w="2379"/>
        <w:gridCol w:w="2378"/>
        <w:gridCol w:w="2379"/>
      </w:tblGrid>
      <w:tr w:rsidR="00273825" w:rsidTr="009A2294">
        <w:trPr>
          <w:cantSplit/>
          <w:trHeight w:val="513"/>
        </w:trPr>
        <w:tc>
          <w:tcPr>
            <w:tcW w:w="9514" w:type="dxa"/>
            <w:gridSpan w:val="4"/>
            <w:tcBorders>
              <w:top w:val="single" w:sz="6" w:space="0" w:color="auto"/>
              <w:left w:val="single" w:sz="4" w:space="0" w:color="auto"/>
              <w:bottom w:val="single" w:sz="6" w:space="0" w:color="auto"/>
              <w:right w:val="single" w:sz="4" w:space="0" w:color="auto"/>
            </w:tcBorders>
            <w:shd w:val="clear" w:color="auto" w:fill="95B3D7" w:themeFill="accent1" w:themeFillTint="99"/>
            <w:noWrap/>
            <w:vAlign w:val="center"/>
          </w:tcPr>
          <w:p w:rsidR="00273825" w:rsidRPr="00942700" w:rsidRDefault="00273825" w:rsidP="00273825">
            <w:pPr>
              <w:spacing w:after="0"/>
              <w:rPr>
                <w:rFonts w:ascii="Century Gothic" w:hAnsi="Century Gothic" w:cs="Arial"/>
                <w:b/>
                <w:sz w:val="20"/>
                <w:szCs w:val="20"/>
              </w:rPr>
            </w:pPr>
            <w:r w:rsidRPr="00FD3E3B">
              <w:rPr>
                <w:rFonts w:ascii="Century Gothic" w:hAnsi="Century Gothic"/>
                <w:b/>
                <w:sz w:val="20"/>
                <w:szCs w:val="20"/>
              </w:rPr>
              <w:lastRenderedPageBreak/>
              <w:t>1</w:t>
            </w:r>
            <w:r>
              <w:rPr>
                <w:rFonts w:ascii="Century Gothic" w:hAnsi="Century Gothic"/>
                <w:b/>
                <w:sz w:val="20"/>
                <w:szCs w:val="20"/>
              </w:rPr>
              <w:t>8</w:t>
            </w:r>
            <w:r w:rsidRPr="00FD3E3B">
              <w:rPr>
                <w:rFonts w:ascii="Century Gothic" w:hAnsi="Century Gothic"/>
                <w:b/>
                <w:sz w:val="20"/>
                <w:szCs w:val="20"/>
              </w:rPr>
              <w:t xml:space="preserve">. </w:t>
            </w:r>
            <w:r>
              <w:rPr>
                <w:rFonts w:ascii="Century Gothic" w:hAnsi="Century Gothic"/>
                <w:b/>
                <w:sz w:val="20"/>
                <w:szCs w:val="20"/>
              </w:rPr>
              <w:t>ORGANISATIONAL CHART</w:t>
            </w:r>
          </w:p>
        </w:tc>
      </w:tr>
      <w:tr w:rsidR="00273825" w:rsidTr="009A2294">
        <w:trPr>
          <w:cantSplit/>
          <w:trHeight w:val="513"/>
        </w:trPr>
        <w:tc>
          <w:tcPr>
            <w:tcW w:w="9514" w:type="dxa"/>
            <w:gridSpan w:val="4"/>
            <w:tcBorders>
              <w:top w:val="single" w:sz="6" w:space="0" w:color="auto"/>
              <w:left w:val="single" w:sz="4" w:space="0" w:color="auto"/>
              <w:bottom w:val="single" w:sz="6" w:space="0" w:color="auto"/>
              <w:right w:val="single" w:sz="4" w:space="0" w:color="auto"/>
            </w:tcBorders>
            <w:shd w:val="clear" w:color="auto" w:fill="auto"/>
            <w:noWrap/>
            <w:vAlign w:val="center"/>
          </w:tcPr>
          <w:p w:rsidR="00273825" w:rsidRDefault="00273825" w:rsidP="00273825">
            <w:pPr>
              <w:spacing w:after="0"/>
              <w:jc w:val="center"/>
              <w:rPr>
                <w:rFonts w:ascii="Century Gothic" w:hAnsi="Century Gothic"/>
                <w:b/>
                <w:sz w:val="20"/>
                <w:szCs w:val="20"/>
              </w:rPr>
            </w:pPr>
          </w:p>
          <w:p w:rsidR="00273825" w:rsidRDefault="00DE69C4" w:rsidP="00273825">
            <w:pPr>
              <w:spacing w:after="0"/>
              <w:jc w:val="center"/>
              <w:rPr>
                <w:rFonts w:ascii="Century Gothic" w:hAnsi="Century Gothic"/>
                <w:b/>
                <w:sz w:val="20"/>
                <w:szCs w:val="20"/>
              </w:rPr>
            </w:pPr>
            <w:r>
              <w:rPr>
                <w:rFonts w:ascii="Century Gothic" w:hAnsi="Century Gothic"/>
                <w:b/>
                <w:noProof/>
                <w:sz w:val="20"/>
                <w:szCs w:val="20"/>
                <w:lang w:val="en-US"/>
              </w:rPr>
              <w:drawing>
                <wp:inline distT="0" distB="0" distL="0" distR="0">
                  <wp:extent cx="5904230" cy="16243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 - SIL MANAGER PD.jpg"/>
                          <pic:cNvPicPr/>
                        </pic:nvPicPr>
                        <pic:blipFill>
                          <a:blip r:embed="rId12">
                            <a:extLst>
                              <a:ext uri="{28A0092B-C50C-407E-A947-70E740481C1C}">
                                <a14:useLocalDpi xmlns:a14="http://schemas.microsoft.com/office/drawing/2010/main" val="0"/>
                              </a:ext>
                            </a:extLst>
                          </a:blip>
                          <a:stretch>
                            <a:fillRect/>
                          </a:stretch>
                        </pic:blipFill>
                        <pic:spPr>
                          <a:xfrm>
                            <a:off x="0" y="0"/>
                            <a:ext cx="5904230" cy="1624330"/>
                          </a:xfrm>
                          <a:prstGeom prst="rect">
                            <a:avLst/>
                          </a:prstGeom>
                        </pic:spPr>
                      </pic:pic>
                    </a:graphicData>
                  </a:graphic>
                </wp:inline>
              </w:drawing>
            </w:r>
          </w:p>
          <w:p w:rsidR="00273825" w:rsidRDefault="00273825" w:rsidP="00273825">
            <w:pPr>
              <w:spacing w:after="0"/>
              <w:jc w:val="center"/>
              <w:rPr>
                <w:rFonts w:ascii="Century Gothic" w:hAnsi="Century Gothic"/>
                <w:b/>
                <w:sz w:val="20"/>
                <w:szCs w:val="20"/>
              </w:rPr>
            </w:pPr>
          </w:p>
          <w:p w:rsidR="00273825" w:rsidRDefault="00273825" w:rsidP="00273825">
            <w:pPr>
              <w:spacing w:after="0"/>
              <w:jc w:val="center"/>
              <w:rPr>
                <w:rFonts w:ascii="Century Gothic" w:hAnsi="Century Gothic"/>
                <w:b/>
                <w:sz w:val="20"/>
                <w:szCs w:val="20"/>
              </w:rPr>
            </w:pPr>
          </w:p>
          <w:p w:rsidR="00273825" w:rsidRDefault="00273825" w:rsidP="00273825">
            <w:pPr>
              <w:spacing w:after="0"/>
              <w:jc w:val="center"/>
              <w:rPr>
                <w:rFonts w:ascii="Century Gothic" w:hAnsi="Century Gothic"/>
                <w:b/>
                <w:sz w:val="20"/>
                <w:szCs w:val="20"/>
              </w:rPr>
            </w:pPr>
          </w:p>
          <w:p w:rsidR="00273825" w:rsidRDefault="00273825" w:rsidP="00273825">
            <w:pPr>
              <w:spacing w:after="0"/>
              <w:jc w:val="center"/>
              <w:rPr>
                <w:rFonts w:ascii="Century Gothic" w:hAnsi="Century Gothic"/>
                <w:b/>
                <w:sz w:val="20"/>
                <w:szCs w:val="20"/>
              </w:rPr>
            </w:pPr>
          </w:p>
          <w:p w:rsidR="00273825" w:rsidRDefault="00273825" w:rsidP="003B4FD4">
            <w:pPr>
              <w:spacing w:after="0"/>
              <w:rPr>
                <w:rFonts w:ascii="Century Gothic" w:hAnsi="Century Gothic"/>
                <w:b/>
                <w:sz w:val="20"/>
                <w:szCs w:val="20"/>
              </w:rPr>
            </w:pPr>
          </w:p>
          <w:p w:rsidR="00273825" w:rsidRDefault="00273825" w:rsidP="00273825">
            <w:pPr>
              <w:spacing w:after="0"/>
              <w:jc w:val="center"/>
              <w:rPr>
                <w:rFonts w:ascii="Century Gothic" w:hAnsi="Century Gothic"/>
                <w:b/>
                <w:sz w:val="20"/>
                <w:szCs w:val="20"/>
              </w:rPr>
            </w:pPr>
          </w:p>
          <w:p w:rsidR="00273825" w:rsidRDefault="00273825" w:rsidP="00273825">
            <w:pPr>
              <w:spacing w:after="0"/>
              <w:jc w:val="center"/>
              <w:rPr>
                <w:rFonts w:ascii="Century Gothic" w:hAnsi="Century Gothic"/>
                <w:b/>
                <w:sz w:val="20"/>
                <w:szCs w:val="20"/>
              </w:rPr>
            </w:pPr>
          </w:p>
          <w:p w:rsidR="00273825" w:rsidRPr="00FD3E3B" w:rsidRDefault="00273825" w:rsidP="00273825">
            <w:pPr>
              <w:spacing w:after="0"/>
              <w:jc w:val="center"/>
              <w:rPr>
                <w:rFonts w:ascii="Century Gothic" w:hAnsi="Century Gothic"/>
                <w:b/>
                <w:sz w:val="20"/>
                <w:szCs w:val="20"/>
              </w:rPr>
            </w:pPr>
          </w:p>
        </w:tc>
      </w:tr>
      <w:tr w:rsidR="00273825" w:rsidTr="009A2294">
        <w:trPr>
          <w:cantSplit/>
          <w:trHeight w:val="513"/>
        </w:trPr>
        <w:tc>
          <w:tcPr>
            <w:tcW w:w="2378" w:type="dxa"/>
            <w:tcBorders>
              <w:top w:val="single" w:sz="6" w:space="0" w:color="auto"/>
              <w:left w:val="single" w:sz="4" w:space="0" w:color="auto"/>
              <w:bottom w:val="single" w:sz="6" w:space="0" w:color="auto"/>
              <w:right w:val="single" w:sz="4" w:space="0" w:color="auto"/>
            </w:tcBorders>
            <w:shd w:val="clear" w:color="auto" w:fill="B8CCE4" w:themeFill="accent1" w:themeFillTint="66"/>
            <w:noWrap/>
            <w:vAlign w:val="center"/>
          </w:tcPr>
          <w:p w:rsidR="00273825" w:rsidRDefault="00273825" w:rsidP="00273825">
            <w:pPr>
              <w:spacing w:after="0"/>
              <w:rPr>
                <w:rFonts w:ascii="Century Gothic" w:hAnsi="Century Gothic"/>
                <w:b/>
                <w:noProof/>
                <w:sz w:val="20"/>
                <w:szCs w:val="20"/>
                <w:lang w:eastAsia="en-AU"/>
              </w:rPr>
            </w:pPr>
            <w:r>
              <w:rPr>
                <w:rFonts w:ascii="Century Gothic" w:hAnsi="Century Gothic"/>
                <w:b/>
                <w:noProof/>
                <w:sz w:val="20"/>
                <w:szCs w:val="20"/>
                <w:lang w:eastAsia="en-AU"/>
              </w:rPr>
              <w:t>Position Description last reviewed:</w:t>
            </w:r>
          </w:p>
        </w:tc>
        <w:tc>
          <w:tcPr>
            <w:tcW w:w="2379" w:type="dxa"/>
            <w:tcBorders>
              <w:top w:val="single" w:sz="6" w:space="0" w:color="auto"/>
              <w:left w:val="single" w:sz="4" w:space="0" w:color="auto"/>
              <w:bottom w:val="single" w:sz="6" w:space="0" w:color="auto"/>
              <w:right w:val="single" w:sz="4" w:space="0" w:color="auto"/>
            </w:tcBorders>
            <w:shd w:val="clear" w:color="auto" w:fill="auto"/>
            <w:vAlign w:val="center"/>
          </w:tcPr>
          <w:p w:rsidR="00273825" w:rsidRPr="009A2294" w:rsidRDefault="003449C4" w:rsidP="00273825">
            <w:pPr>
              <w:spacing w:after="0"/>
              <w:jc w:val="center"/>
              <w:rPr>
                <w:rFonts w:ascii="Century Gothic" w:hAnsi="Century Gothic"/>
                <w:noProof/>
                <w:sz w:val="20"/>
                <w:szCs w:val="20"/>
                <w:lang w:eastAsia="en-AU"/>
              </w:rPr>
            </w:pPr>
            <w:r>
              <w:rPr>
                <w:rFonts w:ascii="Century Gothic" w:hAnsi="Century Gothic"/>
                <w:noProof/>
                <w:sz w:val="20"/>
                <w:szCs w:val="20"/>
                <w:lang w:eastAsia="en-AU"/>
              </w:rPr>
              <w:t>15/10/2018</w:t>
            </w:r>
          </w:p>
        </w:tc>
        <w:tc>
          <w:tcPr>
            <w:tcW w:w="2378" w:type="dxa"/>
            <w:tcBorders>
              <w:top w:val="single" w:sz="6" w:space="0" w:color="auto"/>
              <w:left w:val="single" w:sz="4" w:space="0" w:color="auto"/>
              <w:bottom w:val="single" w:sz="6" w:space="0" w:color="auto"/>
              <w:right w:val="single" w:sz="4" w:space="0" w:color="auto"/>
            </w:tcBorders>
            <w:shd w:val="clear" w:color="auto" w:fill="B8CCE4" w:themeFill="accent1" w:themeFillTint="66"/>
            <w:vAlign w:val="center"/>
          </w:tcPr>
          <w:p w:rsidR="00273825" w:rsidRDefault="00273825" w:rsidP="00273825">
            <w:pPr>
              <w:spacing w:after="0"/>
              <w:rPr>
                <w:rFonts w:ascii="Century Gothic" w:hAnsi="Century Gothic"/>
                <w:b/>
                <w:noProof/>
                <w:sz w:val="20"/>
                <w:szCs w:val="20"/>
                <w:lang w:eastAsia="en-AU"/>
              </w:rPr>
            </w:pPr>
            <w:r>
              <w:rPr>
                <w:rFonts w:ascii="Century Gothic" w:hAnsi="Century Gothic"/>
                <w:b/>
                <w:noProof/>
                <w:sz w:val="20"/>
                <w:szCs w:val="20"/>
                <w:lang w:eastAsia="en-AU"/>
              </w:rPr>
              <w:t>Next review due:</w:t>
            </w:r>
          </w:p>
        </w:tc>
        <w:tc>
          <w:tcPr>
            <w:tcW w:w="2379" w:type="dxa"/>
            <w:tcBorders>
              <w:top w:val="single" w:sz="6" w:space="0" w:color="auto"/>
              <w:left w:val="single" w:sz="4" w:space="0" w:color="auto"/>
              <w:bottom w:val="single" w:sz="6" w:space="0" w:color="auto"/>
              <w:right w:val="single" w:sz="4" w:space="0" w:color="auto"/>
            </w:tcBorders>
            <w:shd w:val="clear" w:color="auto" w:fill="auto"/>
            <w:vAlign w:val="center"/>
          </w:tcPr>
          <w:p w:rsidR="00273825" w:rsidRPr="009A2294" w:rsidRDefault="003449C4" w:rsidP="00273825">
            <w:pPr>
              <w:spacing w:after="0"/>
              <w:jc w:val="center"/>
              <w:rPr>
                <w:rFonts w:ascii="Century Gothic" w:hAnsi="Century Gothic"/>
                <w:noProof/>
                <w:sz w:val="20"/>
                <w:szCs w:val="20"/>
                <w:lang w:eastAsia="en-AU"/>
              </w:rPr>
            </w:pPr>
            <w:r>
              <w:rPr>
                <w:rFonts w:ascii="Century Gothic" w:hAnsi="Century Gothic"/>
                <w:noProof/>
                <w:sz w:val="20"/>
                <w:szCs w:val="20"/>
                <w:lang w:eastAsia="en-AU"/>
              </w:rPr>
              <w:t>15/11/2019</w:t>
            </w:r>
          </w:p>
        </w:tc>
      </w:tr>
    </w:tbl>
    <w:p w:rsidR="00731A41" w:rsidRDefault="00731A41"/>
    <w:sectPr w:rsidR="00731A41" w:rsidSect="00070828">
      <w:footerReference w:type="defaul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9" w:rsidRDefault="00955489" w:rsidP="00FD3E3B">
      <w:pPr>
        <w:spacing w:after="0" w:line="240" w:lineRule="auto"/>
      </w:pPr>
      <w:r>
        <w:separator/>
      </w:r>
    </w:p>
  </w:endnote>
  <w:endnote w:type="continuationSeparator" w:id="0">
    <w:p w:rsidR="00955489" w:rsidRDefault="00955489" w:rsidP="00FD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9C4" w:rsidRPr="00CA2C30" w:rsidRDefault="003449C4" w:rsidP="00FD3E3B">
    <w:pPr>
      <w:pStyle w:val="Footer"/>
      <w:tabs>
        <w:tab w:val="right" w:pos="8931"/>
      </w:tabs>
      <w:ind w:right="360"/>
      <w:rPr>
        <w:rFonts w:ascii="Century Gothic" w:hAnsi="Century Gothic"/>
        <w:sz w:val="16"/>
        <w:szCs w:val="16"/>
      </w:rPr>
    </w:pPr>
    <w:r>
      <w:rPr>
        <w:rFonts w:ascii="Century Gothic" w:hAnsi="Century Gothic"/>
        <w:sz w:val="16"/>
        <w:szCs w:val="16"/>
      </w:rPr>
      <w:t>CG-CC-FO-16</w:t>
    </w:r>
    <w:r>
      <w:rPr>
        <w:rFonts w:ascii="Century Gothic" w:hAnsi="Century Gothic"/>
        <w:sz w:val="16"/>
        <w:szCs w:val="16"/>
      </w:rPr>
      <w:tab/>
      <w:t>Issue Date: 16-11-2017</w:t>
    </w:r>
    <w:r>
      <w:rPr>
        <w:rFonts w:ascii="Century Gothic" w:hAnsi="Century Gothic"/>
        <w:sz w:val="16"/>
        <w:szCs w:val="16"/>
      </w:rPr>
      <w:tab/>
    </w:r>
    <w:r w:rsidRPr="00CA2C30">
      <w:rPr>
        <w:rFonts w:ascii="Century Gothic" w:hAnsi="Century Gothic"/>
        <w:sz w:val="16"/>
        <w:szCs w:val="16"/>
      </w:rPr>
      <w:t xml:space="preserve">  Page </w:t>
    </w:r>
    <w:r w:rsidRPr="00CA2C30">
      <w:rPr>
        <w:rFonts w:ascii="Century Gothic" w:hAnsi="Century Gothic"/>
        <w:bCs/>
        <w:sz w:val="16"/>
        <w:szCs w:val="16"/>
      </w:rPr>
      <w:fldChar w:fldCharType="begin"/>
    </w:r>
    <w:r w:rsidRPr="00CA2C30">
      <w:rPr>
        <w:rFonts w:ascii="Century Gothic" w:hAnsi="Century Gothic"/>
        <w:bCs/>
        <w:sz w:val="16"/>
        <w:szCs w:val="16"/>
      </w:rPr>
      <w:instrText xml:space="preserve"> PAGE  \* Arabic  \* MERGEFORMAT </w:instrText>
    </w:r>
    <w:r w:rsidRPr="00CA2C30">
      <w:rPr>
        <w:rFonts w:ascii="Century Gothic" w:hAnsi="Century Gothic"/>
        <w:bCs/>
        <w:sz w:val="16"/>
        <w:szCs w:val="16"/>
      </w:rPr>
      <w:fldChar w:fldCharType="separate"/>
    </w:r>
    <w:r w:rsidR="007D5C16">
      <w:rPr>
        <w:rFonts w:ascii="Century Gothic" w:hAnsi="Century Gothic"/>
        <w:bCs/>
        <w:noProof/>
        <w:sz w:val="16"/>
        <w:szCs w:val="16"/>
      </w:rPr>
      <w:t>2</w:t>
    </w:r>
    <w:r w:rsidRPr="00CA2C30">
      <w:rPr>
        <w:rFonts w:ascii="Century Gothic" w:hAnsi="Century Gothic"/>
        <w:bCs/>
        <w:sz w:val="16"/>
        <w:szCs w:val="16"/>
      </w:rPr>
      <w:fldChar w:fldCharType="end"/>
    </w:r>
    <w:r w:rsidRPr="00CA2C30">
      <w:rPr>
        <w:rFonts w:ascii="Century Gothic" w:hAnsi="Century Gothic"/>
        <w:sz w:val="16"/>
        <w:szCs w:val="16"/>
      </w:rPr>
      <w:t xml:space="preserve"> of </w:t>
    </w:r>
    <w:r w:rsidRPr="00CA2C30">
      <w:rPr>
        <w:rFonts w:ascii="Century Gothic" w:hAnsi="Century Gothic"/>
        <w:bCs/>
        <w:sz w:val="16"/>
        <w:szCs w:val="16"/>
      </w:rPr>
      <w:fldChar w:fldCharType="begin"/>
    </w:r>
    <w:r w:rsidRPr="00CA2C30">
      <w:rPr>
        <w:rFonts w:ascii="Century Gothic" w:hAnsi="Century Gothic"/>
        <w:bCs/>
        <w:sz w:val="16"/>
        <w:szCs w:val="16"/>
      </w:rPr>
      <w:instrText xml:space="preserve"> NUMPAGES  \* Arabic  \* MERGEFORMAT </w:instrText>
    </w:r>
    <w:r w:rsidRPr="00CA2C30">
      <w:rPr>
        <w:rFonts w:ascii="Century Gothic" w:hAnsi="Century Gothic"/>
        <w:bCs/>
        <w:sz w:val="16"/>
        <w:szCs w:val="16"/>
      </w:rPr>
      <w:fldChar w:fldCharType="separate"/>
    </w:r>
    <w:r w:rsidR="007D5C16">
      <w:rPr>
        <w:rFonts w:ascii="Century Gothic" w:hAnsi="Century Gothic"/>
        <w:bCs/>
        <w:noProof/>
        <w:sz w:val="16"/>
        <w:szCs w:val="16"/>
      </w:rPr>
      <w:t>8</w:t>
    </w:r>
    <w:r w:rsidRPr="00CA2C30">
      <w:rPr>
        <w:rFonts w:ascii="Century Gothic" w:hAnsi="Century Gothic"/>
        <w:bCs/>
        <w:sz w:val="16"/>
        <w:szCs w:val="16"/>
      </w:rPr>
      <w:fldChar w:fldCharType="end"/>
    </w:r>
  </w:p>
  <w:p w:rsidR="003449C4" w:rsidRDefault="003449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9" w:rsidRDefault="00955489" w:rsidP="00FD3E3B">
      <w:pPr>
        <w:spacing w:after="0" w:line="240" w:lineRule="auto"/>
      </w:pPr>
      <w:r>
        <w:separator/>
      </w:r>
    </w:p>
  </w:footnote>
  <w:footnote w:type="continuationSeparator" w:id="0">
    <w:p w:rsidR="00955489" w:rsidRDefault="00955489" w:rsidP="00FD3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1B2"/>
    <w:multiLevelType w:val="hybridMultilevel"/>
    <w:tmpl w:val="7940E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D32CFD"/>
    <w:multiLevelType w:val="hybridMultilevel"/>
    <w:tmpl w:val="99829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277C6"/>
    <w:multiLevelType w:val="hybridMultilevel"/>
    <w:tmpl w:val="F1304C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B305C"/>
    <w:multiLevelType w:val="hybridMultilevel"/>
    <w:tmpl w:val="10DE72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2F91E82"/>
    <w:multiLevelType w:val="hybridMultilevel"/>
    <w:tmpl w:val="F4DE6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0D544A"/>
    <w:multiLevelType w:val="hybridMultilevel"/>
    <w:tmpl w:val="A43AB5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6211DF"/>
    <w:multiLevelType w:val="hybridMultilevel"/>
    <w:tmpl w:val="31223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663476"/>
    <w:multiLevelType w:val="hybridMultilevel"/>
    <w:tmpl w:val="7CCAA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EB16EB"/>
    <w:multiLevelType w:val="hybridMultilevel"/>
    <w:tmpl w:val="CD9C6D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30BC5"/>
    <w:multiLevelType w:val="hybridMultilevel"/>
    <w:tmpl w:val="4D4E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47A5A"/>
    <w:multiLevelType w:val="multilevel"/>
    <w:tmpl w:val="21A8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614AE"/>
    <w:multiLevelType w:val="hybridMultilevel"/>
    <w:tmpl w:val="3ADEE154"/>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2" w15:restartNumberingAfterBreak="0">
    <w:nsid w:val="29B12070"/>
    <w:multiLevelType w:val="hybridMultilevel"/>
    <w:tmpl w:val="306C0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D4BC7"/>
    <w:multiLevelType w:val="hybridMultilevel"/>
    <w:tmpl w:val="8FC8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DC7121"/>
    <w:multiLevelType w:val="hybridMultilevel"/>
    <w:tmpl w:val="AAC8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529C5"/>
    <w:multiLevelType w:val="hybridMultilevel"/>
    <w:tmpl w:val="47BEC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F003B"/>
    <w:multiLevelType w:val="hybridMultilevel"/>
    <w:tmpl w:val="EF2E3648"/>
    <w:lvl w:ilvl="0" w:tplc="DD34C5A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15:restartNumberingAfterBreak="0">
    <w:nsid w:val="372304D8"/>
    <w:multiLevelType w:val="hybridMultilevel"/>
    <w:tmpl w:val="0778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D44F1"/>
    <w:multiLevelType w:val="hybridMultilevel"/>
    <w:tmpl w:val="31A849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19165E"/>
    <w:multiLevelType w:val="hybridMultilevel"/>
    <w:tmpl w:val="B2E0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3B6049"/>
    <w:multiLevelType w:val="hybridMultilevel"/>
    <w:tmpl w:val="12C6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97364"/>
    <w:multiLevelType w:val="hybridMultilevel"/>
    <w:tmpl w:val="7A00D240"/>
    <w:lvl w:ilvl="0" w:tplc="0C090001">
      <w:start w:val="1"/>
      <w:numFmt w:val="bullet"/>
      <w:lvlText w:val=""/>
      <w:lvlJc w:val="left"/>
      <w:pPr>
        <w:tabs>
          <w:tab w:val="num" w:pos="-445"/>
        </w:tabs>
        <w:ind w:left="-445" w:hanging="360"/>
      </w:pPr>
      <w:rPr>
        <w:rFonts w:ascii="Symbol" w:hAnsi="Symbol" w:hint="default"/>
      </w:rPr>
    </w:lvl>
    <w:lvl w:ilvl="1" w:tplc="0C090003" w:tentative="1">
      <w:start w:val="1"/>
      <w:numFmt w:val="bullet"/>
      <w:lvlText w:val="o"/>
      <w:lvlJc w:val="left"/>
      <w:pPr>
        <w:tabs>
          <w:tab w:val="num" w:pos="275"/>
        </w:tabs>
        <w:ind w:left="275" w:hanging="360"/>
      </w:pPr>
      <w:rPr>
        <w:rFonts w:ascii="Courier New" w:hAnsi="Courier New" w:cs="Courier New" w:hint="default"/>
      </w:rPr>
    </w:lvl>
    <w:lvl w:ilvl="2" w:tplc="0C090005" w:tentative="1">
      <w:start w:val="1"/>
      <w:numFmt w:val="bullet"/>
      <w:lvlText w:val=""/>
      <w:lvlJc w:val="left"/>
      <w:pPr>
        <w:tabs>
          <w:tab w:val="num" w:pos="995"/>
        </w:tabs>
        <w:ind w:left="995" w:hanging="360"/>
      </w:pPr>
      <w:rPr>
        <w:rFonts w:ascii="Wingdings" w:hAnsi="Wingdings" w:hint="default"/>
      </w:rPr>
    </w:lvl>
    <w:lvl w:ilvl="3" w:tplc="0C090001" w:tentative="1">
      <w:start w:val="1"/>
      <w:numFmt w:val="bullet"/>
      <w:lvlText w:val=""/>
      <w:lvlJc w:val="left"/>
      <w:pPr>
        <w:tabs>
          <w:tab w:val="num" w:pos="1715"/>
        </w:tabs>
        <w:ind w:left="1715" w:hanging="360"/>
      </w:pPr>
      <w:rPr>
        <w:rFonts w:ascii="Symbol" w:hAnsi="Symbol" w:hint="default"/>
      </w:rPr>
    </w:lvl>
    <w:lvl w:ilvl="4" w:tplc="0C090003" w:tentative="1">
      <w:start w:val="1"/>
      <w:numFmt w:val="bullet"/>
      <w:lvlText w:val="o"/>
      <w:lvlJc w:val="left"/>
      <w:pPr>
        <w:tabs>
          <w:tab w:val="num" w:pos="2435"/>
        </w:tabs>
        <w:ind w:left="2435" w:hanging="360"/>
      </w:pPr>
      <w:rPr>
        <w:rFonts w:ascii="Courier New" w:hAnsi="Courier New" w:cs="Courier New" w:hint="default"/>
      </w:rPr>
    </w:lvl>
    <w:lvl w:ilvl="5" w:tplc="0C090005" w:tentative="1">
      <w:start w:val="1"/>
      <w:numFmt w:val="bullet"/>
      <w:lvlText w:val=""/>
      <w:lvlJc w:val="left"/>
      <w:pPr>
        <w:tabs>
          <w:tab w:val="num" w:pos="3155"/>
        </w:tabs>
        <w:ind w:left="3155" w:hanging="360"/>
      </w:pPr>
      <w:rPr>
        <w:rFonts w:ascii="Wingdings" w:hAnsi="Wingdings" w:hint="default"/>
      </w:rPr>
    </w:lvl>
    <w:lvl w:ilvl="6" w:tplc="0C090001" w:tentative="1">
      <w:start w:val="1"/>
      <w:numFmt w:val="bullet"/>
      <w:lvlText w:val=""/>
      <w:lvlJc w:val="left"/>
      <w:pPr>
        <w:tabs>
          <w:tab w:val="num" w:pos="3875"/>
        </w:tabs>
        <w:ind w:left="3875" w:hanging="360"/>
      </w:pPr>
      <w:rPr>
        <w:rFonts w:ascii="Symbol" w:hAnsi="Symbol" w:hint="default"/>
      </w:rPr>
    </w:lvl>
    <w:lvl w:ilvl="7" w:tplc="0C090003" w:tentative="1">
      <w:start w:val="1"/>
      <w:numFmt w:val="bullet"/>
      <w:lvlText w:val="o"/>
      <w:lvlJc w:val="left"/>
      <w:pPr>
        <w:tabs>
          <w:tab w:val="num" w:pos="4595"/>
        </w:tabs>
        <w:ind w:left="4595" w:hanging="360"/>
      </w:pPr>
      <w:rPr>
        <w:rFonts w:ascii="Courier New" w:hAnsi="Courier New" w:cs="Courier New" w:hint="default"/>
      </w:rPr>
    </w:lvl>
    <w:lvl w:ilvl="8" w:tplc="0C090005" w:tentative="1">
      <w:start w:val="1"/>
      <w:numFmt w:val="bullet"/>
      <w:lvlText w:val=""/>
      <w:lvlJc w:val="left"/>
      <w:pPr>
        <w:tabs>
          <w:tab w:val="num" w:pos="5315"/>
        </w:tabs>
        <w:ind w:left="5315" w:hanging="360"/>
      </w:pPr>
      <w:rPr>
        <w:rFonts w:ascii="Wingdings" w:hAnsi="Wingdings" w:hint="default"/>
      </w:rPr>
    </w:lvl>
  </w:abstractNum>
  <w:abstractNum w:abstractNumId="22" w15:restartNumberingAfterBreak="0">
    <w:nsid w:val="54533B27"/>
    <w:multiLevelType w:val="hybridMultilevel"/>
    <w:tmpl w:val="00669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41648B"/>
    <w:multiLevelType w:val="hybridMultilevel"/>
    <w:tmpl w:val="E37CB7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6B06B0D"/>
    <w:multiLevelType w:val="hybridMultilevel"/>
    <w:tmpl w:val="4170F58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4A1EE8"/>
    <w:multiLevelType w:val="hybridMultilevel"/>
    <w:tmpl w:val="D5D84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8D062A"/>
    <w:multiLevelType w:val="hybridMultilevel"/>
    <w:tmpl w:val="73C6EB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D44A0E"/>
    <w:multiLevelType w:val="hybridMultilevel"/>
    <w:tmpl w:val="3A448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9F3318"/>
    <w:multiLevelType w:val="hybridMultilevel"/>
    <w:tmpl w:val="96CE031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6DC74472"/>
    <w:multiLevelType w:val="hybridMultilevel"/>
    <w:tmpl w:val="656E9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4558B3"/>
    <w:multiLevelType w:val="hybridMultilevel"/>
    <w:tmpl w:val="33B8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D6A6D"/>
    <w:multiLevelType w:val="hybridMultilevel"/>
    <w:tmpl w:val="31B4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A60A98"/>
    <w:multiLevelType w:val="hybridMultilevel"/>
    <w:tmpl w:val="3E965D3E"/>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3" w15:restartNumberingAfterBreak="0">
    <w:nsid w:val="7F5E0E3F"/>
    <w:multiLevelType w:val="hybridMultilevel"/>
    <w:tmpl w:val="0C28D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6"/>
  </w:num>
  <w:num w:numId="4">
    <w:abstractNumId w:val="10"/>
  </w:num>
  <w:num w:numId="5">
    <w:abstractNumId w:val="5"/>
  </w:num>
  <w:num w:numId="6">
    <w:abstractNumId w:val="19"/>
  </w:num>
  <w:num w:numId="7">
    <w:abstractNumId w:val="16"/>
  </w:num>
  <w:num w:numId="8">
    <w:abstractNumId w:val="0"/>
  </w:num>
  <w:num w:numId="9">
    <w:abstractNumId w:val="31"/>
  </w:num>
  <w:num w:numId="10">
    <w:abstractNumId w:val="13"/>
  </w:num>
  <w:num w:numId="11">
    <w:abstractNumId w:val="30"/>
  </w:num>
  <w:num w:numId="12">
    <w:abstractNumId w:val="4"/>
  </w:num>
  <w:num w:numId="13">
    <w:abstractNumId w:val="18"/>
  </w:num>
  <w:num w:numId="14">
    <w:abstractNumId w:val="9"/>
  </w:num>
  <w:num w:numId="15">
    <w:abstractNumId w:val="17"/>
  </w:num>
  <w:num w:numId="16">
    <w:abstractNumId w:val="1"/>
  </w:num>
  <w:num w:numId="17">
    <w:abstractNumId w:val="25"/>
  </w:num>
  <w:num w:numId="18">
    <w:abstractNumId w:val="7"/>
  </w:num>
  <w:num w:numId="19">
    <w:abstractNumId w:val="29"/>
  </w:num>
  <w:num w:numId="20">
    <w:abstractNumId w:val="22"/>
  </w:num>
  <w:num w:numId="21">
    <w:abstractNumId w:val="11"/>
  </w:num>
  <w:num w:numId="22">
    <w:abstractNumId w:val="32"/>
  </w:num>
  <w:num w:numId="23">
    <w:abstractNumId w:val="15"/>
  </w:num>
  <w:num w:numId="24">
    <w:abstractNumId w:val="26"/>
  </w:num>
  <w:num w:numId="25">
    <w:abstractNumId w:val="3"/>
  </w:num>
  <w:num w:numId="26">
    <w:abstractNumId w:val="14"/>
  </w:num>
  <w:num w:numId="27">
    <w:abstractNumId w:val="20"/>
  </w:num>
  <w:num w:numId="28">
    <w:abstractNumId w:val="12"/>
  </w:num>
  <w:num w:numId="29">
    <w:abstractNumId w:val="2"/>
  </w:num>
  <w:num w:numId="30">
    <w:abstractNumId w:val="24"/>
  </w:num>
  <w:num w:numId="31">
    <w:abstractNumId w:val="23"/>
  </w:num>
  <w:num w:numId="32">
    <w:abstractNumId w:val="28"/>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86"/>
    <w:rsid w:val="00003A9D"/>
    <w:rsid w:val="00051C40"/>
    <w:rsid w:val="00070828"/>
    <w:rsid w:val="00076810"/>
    <w:rsid w:val="00083309"/>
    <w:rsid w:val="00086918"/>
    <w:rsid w:val="00097B4B"/>
    <w:rsid w:val="000C4955"/>
    <w:rsid w:val="000E2F69"/>
    <w:rsid w:val="000E5B66"/>
    <w:rsid w:val="000E69C6"/>
    <w:rsid w:val="00151998"/>
    <w:rsid w:val="00177548"/>
    <w:rsid w:val="00183CD6"/>
    <w:rsid w:val="001917F7"/>
    <w:rsid w:val="001D751C"/>
    <w:rsid w:val="001F741F"/>
    <w:rsid w:val="00271F83"/>
    <w:rsid w:val="00273825"/>
    <w:rsid w:val="002C79E9"/>
    <w:rsid w:val="002D0046"/>
    <w:rsid w:val="002D6DED"/>
    <w:rsid w:val="002E6AE5"/>
    <w:rsid w:val="003252C3"/>
    <w:rsid w:val="00340519"/>
    <w:rsid w:val="003449C4"/>
    <w:rsid w:val="003451CA"/>
    <w:rsid w:val="0035567E"/>
    <w:rsid w:val="00371823"/>
    <w:rsid w:val="00380D5E"/>
    <w:rsid w:val="003B4FD4"/>
    <w:rsid w:val="003D163C"/>
    <w:rsid w:val="003F669D"/>
    <w:rsid w:val="00404C97"/>
    <w:rsid w:val="004A2866"/>
    <w:rsid w:val="004F7C8E"/>
    <w:rsid w:val="0055135C"/>
    <w:rsid w:val="00560944"/>
    <w:rsid w:val="00582099"/>
    <w:rsid w:val="005C21D5"/>
    <w:rsid w:val="005C2910"/>
    <w:rsid w:val="005C3005"/>
    <w:rsid w:val="005E3E0C"/>
    <w:rsid w:val="00606C68"/>
    <w:rsid w:val="00610B8F"/>
    <w:rsid w:val="00625E6A"/>
    <w:rsid w:val="00656EE1"/>
    <w:rsid w:val="0069382A"/>
    <w:rsid w:val="006A5986"/>
    <w:rsid w:val="006A7242"/>
    <w:rsid w:val="006B5445"/>
    <w:rsid w:val="006D17FF"/>
    <w:rsid w:val="00705DBC"/>
    <w:rsid w:val="007125C7"/>
    <w:rsid w:val="00731A41"/>
    <w:rsid w:val="007A4D2E"/>
    <w:rsid w:val="007C3F40"/>
    <w:rsid w:val="007D5C16"/>
    <w:rsid w:val="00803ED5"/>
    <w:rsid w:val="00805786"/>
    <w:rsid w:val="008057D3"/>
    <w:rsid w:val="008135D9"/>
    <w:rsid w:val="00852B16"/>
    <w:rsid w:val="0087177F"/>
    <w:rsid w:val="008D01BD"/>
    <w:rsid w:val="008F3C71"/>
    <w:rsid w:val="00916486"/>
    <w:rsid w:val="009176A6"/>
    <w:rsid w:val="00930E8C"/>
    <w:rsid w:val="009356AD"/>
    <w:rsid w:val="00950247"/>
    <w:rsid w:val="009548D7"/>
    <w:rsid w:val="00955489"/>
    <w:rsid w:val="00962FE8"/>
    <w:rsid w:val="009A2294"/>
    <w:rsid w:val="009A22F4"/>
    <w:rsid w:val="009C614F"/>
    <w:rsid w:val="009D4907"/>
    <w:rsid w:val="009E53EB"/>
    <w:rsid w:val="009F19B0"/>
    <w:rsid w:val="009F248C"/>
    <w:rsid w:val="00A22FFE"/>
    <w:rsid w:val="00A73372"/>
    <w:rsid w:val="00A73FDA"/>
    <w:rsid w:val="00A83D07"/>
    <w:rsid w:val="00A84C0B"/>
    <w:rsid w:val="00A90372"/>
    <w:rsid w:val="00AA2DEE"/>
    <w:rsid w:val="00AF19A8"/>
    <w:rsid w:val="00B04F6C"/>
    <w:rsid w:val="00B408AA"/>
    <w:rsid w:val="00BA4AB9"/>
    <w:rsid w:val="00BB6F30"/>
    <w:rsid w:val="00BC7648"/>
    <w:rsid w:val="00BE2724"/>
    <w:rsid w:val="00BF5ECB"/>
    <w:rsid w:val="00C16DF1"/>
    <w:rsid w:val="00C32BA2"/>
    <w:rsid w:val="00C53946"/>
    <w:rsid w:val="00C57DD2"/>
    <w:rsid w:val="00C86A8A"/>
    <w:rsid w:val="00C9458C"/>
    <w:rsid w:val="00CC3F79"/>
    <w:rsid w:val="00D343DA"/>
    <w:rsid w:val="00D37F9E"/>
    <w:rsid w:val="00D73A79"/>
    <w:rsid w:val="00D82A84"/>
    <w:rsid w:val="00DC79DD"/>
    <w:rsid w:val="00DE69C4"/>
    <w:rsid w:val="00DE71C7"/>
    <w:rsid w:val="00DF280B"/>
    <w:rsid w:val="00E25000"/>
    <w:rsid w:val="00E37334"/>
    <w:rsid w:val="00E41488"/>
    <w:rsid w:val="00E9206E"/>
    <w:rsid w:val="00E93474"/>
    <w:rsid w:val="00EA1499"/>
    <w:rsid w:val="00EA6070"/>
    <w:rsid w:val="00EB33BE"/>
    <w:rsid w:val="00EB65B6"/>
    <w:rsid w:val="00EE2FFB"/>
    <w:rsid w:val="00F05B25"/>
    <w:rsid w:val="00F2633A"/>
    <w:rsid w:val="00F44661"/>
    <w:rsid w:val="00F46858"/>
    <w:rsid w:val="00F52471"/>
    <w:rsid w:val="00F52FD6"/>
    <w:rsid w:val="00F76FA5"/>
    <w:rsid w:val="00F92375"/>
    <w:rsid w:val="00FA4D11"/>
    <w:rsid w:val="00FD3E3B"/>
    <w:rsid w:val="00FD4516"/>
    <w:rsid w:val="00FE3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40316-B920-4D15-962D-B35FB5E9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16486"/>
    <w:pPr>
      <w:keepNext/>
      <w:spacing w:after="0" w:line="240" w:lineRule="auto"/>
      <w:jc w:val="center"/>
      <w:outlineLvl w:val="0"/>
    </w:pPr>
    <w:rPr>
      <w:rFonts w:ascii="Franklin Gothic Demi" w:eastAsia="Times New Roman" w:hAnsi="Franklin Gothic Demi" w:cs="Times New Roman"/>
      <w:spacing w:val="50"/>
      <w:sz w:val="28"/>
      <w:szCs w:val="24"/>
    </w:rPr>
  </w:style>
  <w:style w:type="paragraph" w:styleId="Heading2">
    <w:name w:val="heading 2"/>
    <w:basedOn w:val="Normal"/>
    <w:next w:val="Normal"/>
    <w:link w:val="Heading2Char"/>
    <w:uiPriority w:val="99"/>
    <w:unhideWhenUsed/>
    <w:qFormat/>
    <w:rsid w:val="009164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EA14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6486"/>
    <w:rPr>
      <w:rFonts w:ascii="Franklin Gothic Demi" w:eastAsia="Times New Roman" w:hAnsi="Franklin Gothic Demi" w:cs="Times New Roman"/>
      <w:spacing w:val="50"/>
      <w:sz w:val="28"/>
      <w:szCs w:val="24"/>
    </w:rPr>
  </w:style>
  <w:style w:type="character" w:styleId="Hyperlink">
    <w:name w:val="Hyperlink"/>
    <w:uiPriority w:val="99"/>
    <w:unhideWhenUsed/>
    <w:rsid w:val="00916486"/>
    <w:rPr>
      <w:color w:val="0000FF"/>
      <w:u w:val="single"/>
    </w:rPr>
  </w:style>
  <w:style w:type="character" w:customStyle="1" w:styleId="Heading2Char">
    <w:name w:val="Heading 2 Char"/>
    <w:basedOn w:val="DefaultParagraphFont"/>
    <w:link w:val="Heading2"/>
    <w:uiPriority w:val="99"/>
    <w:semiHidden/>
    <w:rsid w:val="00916486"/>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916486"/>
    <w:pPr>
      <w:spacing w:after="0" w:line="240" w:lineRule="auto"/>
      <w:jc w:val="center"/>
    </w:pPr>
    <w:rPr>
      <w:rFonts w:ascii="Franklin Gothic Demi" w:eastAsia="Times New Roman" w:hAnsi="Franklin Gothic Demi" w:cs="Times New Roman"/>
      <w:color w:val="FFFFFF"/>
      <w:sz w:val="24"/>
      <w:szCs w:val="24"/>
    </w:rPr>
  </w:style>
  <w:style w:type="character" w:customStyle="1" w:styleId="BodyText2Char">
    <w:name w:val="Body Text 2 Char"/>
    <w:basedOn w:val="DefaultParagraphFont"/>
    <w:link w:val="BodyText2"/>
    <w:uiPriority w:val="99"/>
    <w:rsid w:val="00916486"/>
    <w:rPr>
      <w:rFonts w:ascii="Franklin Gothic Demi" w:eastAsia="Times New Roman" w:hAnsi="Franklin Gothic Demi" w:cs="Times New Roman"/>
      <w:color w:val="FFFFFF"/>
      <w:sz w:val="24"/>
      <w:szCs w:val="24"/>
    </w:rPr>
  </w:style>
  <w:style w:type="paragraph" w:styleId="ListParagraph">
    <w:name w:val="List Paragraph"/>
    <w:basedOn w:val="Normal"/>
    <w:uiPriority w:val="99"/>
    <w:qFormat/>
    <w:rsid w:val="00916486"/>
    <w:pPr>
      <w:ind w:left="720"/>
      <w:contextualSpacing/>
    </w:pPr>
  </w:style>
  <w:style w:type="paragraph" w:customStyle="1" w:styleId="Default">
    <w:name w:val="Default"/>
    <w:rsid w:val="00F52FD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FD3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E3B"/>
  </w:style>
  <w:style w:type="paragraph" w:styleId="Footer">
    <w:name w:val="footer"/>
    <w:basedOn w:val="Normal"/>
    <w:link w:val="FooterChar"/>
    <w:uiPriority w:val="99"/>
    <w:unhideWhenUsed/>
    <w:rsid w:val="00FD3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E3B"/>
  </w:style>
  <w:style w:type="character" w:styleId="CommentReference">
    <w:name w:val="annotation reference"/>
    <w:basedOn w:val="DefaultParagraphFont"/>
    <w:uiPriority w:val="99"/>
    <w:semiHidden/>
    <w:unhideWhenUsed/>
    <w:rsid w:val="002D6DED"/>
    <w:rPr>
      <w:sz w:val="16"/>
      <w:szCs w:val="16"/>
    </w:rPr>
  </w:style>
  <w:style w:type="paragraph" w:styleId="CommentText">
    <w:name w:val="annotation text"/>
    <w:basedOn w:val="Normal"/>
    <w:link w:val="CommentTextChar"/>
    <w:uiPriority w:val="99"/>
    <w:semiHidden/>
    <w:unhideWhenUsed/>
    <w:rsid w:val="002D6DED"/>
    <w:pPr>
      <w:spacing w:line="240" w:lineRule="auto"/>
    </w:pPr>
    <w:rPr>
      <w:sz w:val="20"/>
      <w:szCs w:val="20"/>
    </w:rPr>
  </w:style>
  <w:style w:type="character" w:customStyle="1" w:styleId="CommentTextChar">
    <w:name w:val="Comment Text Char"/>
    <w:basedOn w:val="DefaultParagraphFont"/>
    <w:link w:val="CommentText"/>
    <w:uiPriority w:val="99"/>
    <w:semiHidden/>
    <w:rsid w:val="002D6DED"/>
    <w:rPr>
      <w:sz w:val="20"/>
      <w:szCs w:val="20"/>
    </w:rPr>
  </w:style>
  <w:style w:type="paragraph" w:styleId="CommentSubject">
    <w:name w:val="annotation subject"/>
    <w:basedOn w:val="CommentText"/>
    <w:next w:val="CommentText"/>
    <w:link w:val="CommentSubjectChar"/>
    <w:uiPriority w:val="99"/>
    <w:semiHidden/>
    <w:unhideWhenUsed/>
    <w:rsid w:val="002D6DED"/>
    <w:rPr>
      <w:b/>
      <w:bCs/>
    </w:rPr>
  </w:style>
  <w:style w:type="character" w:customStyle="1" w:styleId="CommentSubjectChar">
    <w:name w:val="Comment Subject Char"/>
    <w:basedOn w:val="CommentTextChar"/>
    <w:link w:val="CommentSubject"/>
    <w:uiPriority w:val="99"/>
    <w:semiHidden/>
    <w:rsid w:val="002D6DED"/>
    <w:rPr>
      <w:b/>
      <w:bCs/>
      <w:sz w:val="20"/>
      <w:szCs w:val="20"/>
    </w:rPr>
  </w:style>
  <w:style w:type="paragraph" w:styleId="BalloonText">
    <w:name w:val="Balloon Text"/>
    <w:basedOn w:val="Normal"/>
    <w:link w:val="BalloonTextChar"/>
    <w:uiPriority w:val="99"/>
    <w:semiHidden/>
    <w:unhideWhenUsed/>
    <w:rsid w:val="002D6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ED"/>
    <w:rPr>
      <w:rFonts w:ascii="Segoe UI" w:hAnsi="Segoe UI" w:cs="Segoe UI"/>
      <w:sz w:val="18"/>
      <w:szCs w:val="18"/>
    </w:rPr>
  </w:style>
  <w:style w:type="character" w:customStyle="1" w:styleId="Heading6Char">
    <w:name w:val="Heading 6 Char"/>
    <w:basedOn w:val="DefaultParagraphFont"/>
    <w:link w:val="Heading6"/>
    <w:uiPriority w:val="99"/>
    <w:semiHidden/>
    <w:rsid w:val="00EA149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care.org.au/social-services/disability-community-servic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holiccare.org.au/social-services/youth-services.aspx" TargetMode="External"/><Relationship Id="rId4" Type="http://schemas.openxmlformats.org/officeDocument/2006/relationships/settings" Target="settings.xml"/><Relationship Id="rId9" Type="http://schemas.openxmlformats.org/officeDocument/2006/relationships/hyperlink" Target="http://www.catholiccare.org.au/social-services/child-family-servi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F72B-93A2-4126-9FBC-C7712283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Alexandra</dc:creator>
  <cp:lastModifiedBy>Mattey, Jessica</cp:lastModifiedBy>
  <cp:revision>2</cp:revision>
  <cp:lastPrinted>2018-06-12T02:44:00Z</cp:lastPrinted>
  <dcterms:created xsi:type="dcterms:W3CDTF">2018-10-25T04:45:00Z</dcterms:created>
  <dcterms:modified xsi:type="dcterms:W3CDTF">2018-10-25T04:45:00Z</dcterms:modified>
</cp:coreProperties>
</file>